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D63100" w14:textId="77777777" w:rsidR="003278B2" w:rsidRDefault="003278B2">
      <w:pPr>
        <w:spacing w:after="280"/>
        <w:rPr>
          <w:rFonts w:ascii="Times New Roman" w:eastAsia="Times New Roman" w:hAnsi="Times New Roman" w:cs="Times New Roman"/>
          <w:b/>
          <w:sz w:val="36"/>
          <w:szCs w:val="36"/>
        </w:rPr>
      </w:pPr>
    </w:p>
    <w:tbl>
      <w:tblPr>
        <w:tblStyle w:val="a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3278B2" w14:paraId="0A38BE9D" w14:textId="77777777">
        <w:tc>
          <w:tcPr>
            <w:tcW w:w="4814" w:type="dxa"/>
          </w:tcPr>
          <w:p w14:paraId="042286A0" w14:textId="77777777" w:rsidR="003278B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62808CB" wp14:editId="28E63CA6">
                  <wp:extent cx="2924175" cy="990600"/>
                  <wp:effectExtent l="0" t="0" r="0" b="0"/>
                  <wp:docPr id="3" name="image1.jpg" descr="M:\STAMPA\NOTIZIE\Evento CAMPANA Digital Heritage 8-8_092025\materiali per comunicato 1 EXPO\Loghi CNR 2023\1.logo_ISPC_2023_compatto_centratoRE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M:\STAMPA\NOTIZIE\Evento CAMPANA Digital Heritage 8-8_092025\materiali per comunicato 1 EXPO\Loghi CNR 2023\1.logo_ISPC_2023_compatto_centratoREV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3B934F63" w14:textId="77777777" w:rsidR="003278B2" w:rsidRDefault="00000000">
            <w:pPr>
              <w:spacing w:after="28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Source Sans Pro" w:eastAsia="Source Sans Pro" w:hAnsi="Source Sans Pro" w:cs="Source Sans Pro"/>
                <w:i/>
                <w:noProof/>
              </w:rPr>
              <w:drawing>
                <wp:inline distT="0" distB="0" distL="0" distR="0" wp14:anchorId="23B16B2C" wp14:editId="686939AB">
                  <wp:extent cx="1802479" cy="638674"/>
                  <wp:effectExtent l="0" t="0" r="0" b="0"/>
                  <wp:docPr id="2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479" cy="6386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D5969B3" w14:textId="77777777" w:rsidR="003278B2" w:rsidRDefault="003278B2">
            <w:pPr>
              <w:spacing w:before="28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</w:tr>
    </w:tbl>
    <w:p w14:paraId="3DF5448F" w14:textId="193CF0EC" w:rsidR="003278B2" w:rsidRDefault="00452888">
      <w:pPr>
        <w:spacing w:before="280" w:after="28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Nota Stampa</w:t>
      </w:r>
    </w:p>
    <w:p w14:paraId="0553EC48" w14:textId="77777777" w:rsidR="003278B2" w:rsidRDefault="00000000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Digital Heritage 2025 – Expo internazionale di Siena</w:t>
      </w:r>
    </w:p>
    <w:p w14:paraId="7F9C40D2" w14:textId="77777777" w:rsidR="003278B2" w:rsidRDefault="0000000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8–12 settembre 2025, Palazzo San Niccolò (Università di Siena)</w:t>
      </w:r>
    </w:p>
    <w:p w14:paraId="286FC11C" w14:textId="77777777" w:rsidR="003278B2" w:rsidRDefault="00000000">
      <w:pPr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(ingresso gratuito. Via Roma 56)</w:t>
      </w:r>
    </w:p>
    <w:p w14:paraId="62501CB9" w14:textId="1ED0C0E3" w:rsidR="003278B2" w:rsidRDefault="003278B2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82D2129" w14:textId="6A91B763" w:rsidR="003278B2" w:rsidRPr="00325A7A" w:rsidRDefault="00000000" w:rsidP="00325A7A">
      <w:pPr>
        <w:spacing w:before="280" w:after="280"/>
        <w:jc w:val="both"/>
        <w:rPr>
          <w:rFonts w:ascii="Times New Roman" w:eastAsia="Times New Roman" w:hAnsi="Times New Roman" w:cs="Times New Roman"/>
          <w:bCs/>
        </w:rPr>
      </w:pPr>
      <w:r w:rsidRPr="00325A7A">
        <w:rPr>
          <w:rFonts w:ascii="Times New Roman" w:eastAsia="Times New Roman" w:hAnsi="Times New Roman" w:cs="Times New Roman"/>
          <w:bCs/>
        </w:rPr>
        <w:t>Il futuro del patrimonio culturale va in scena a Siena</w:t>
      </w:r>
      <w:r w:rsidR="00325A7A">
        <w:rPr>
          <w:rFonts w:ascii="Times New Roman" w:eastAsia="Times New Roman" w:hAnsi="Times New Roman" w:cs="Times New Roman"/>
          <w:bCs/>
        </w:rPr>
        <w:t>.</w:t>
      </w:r>
      <w:r w:rsidR="00100BB0">
        <w:rPr>
          <w:rFonts w:ascii="Times New Roman" w:eastAsia="Times New Roman" w:hAnsi="Times New Roman" w:cs="Times New Roman"/>
          <w:bCs/>
        </w:rPr>
        <w:t xml:space="preserve"> </w:t>
      </w:r>
      <w:r>
        <w:rPr>
          <w:rFonts w:ascii="Times New Roman" w:eastAsia="Times New Roman" w:hAnsi="Times New Roman" w:cs="Times New Roman"/>
        </w:rPr>
        <w:t>Dal</w:t>
      </w:r>
      <w:r w:rsidR="00325A7A">
        <w:rPr>
          <w:rFonts w:ascii="Times New Roman" w:eastAsia="Times New Roman" w:hAnsi="Times New Roman" w:cs="Times New Roman"/>
        </w:rPr>
        <w:t>l’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8 al 12 settembre 2025</w:t>
      </w:r>
      <w:r>
        <w:rPr>
          <w:rFonts w:ascii="Times New Roman" w:eastAsia="Times New Roman" w:hAnsi="Times New Roman" w:cs="Times New Roman"/>
        </w:rPr>
        <w:t xml:space="preserve">, il </w:t>
      </w:r>
      <w:r>
        <w:rPr>
          <w:rFonts w:ascii="Times New Roman" w:eastAsia="Times New Roman" w:hAnsi="Times New Roman" w:cs="Times New Roman"/>
          <w:b/>
        </w:rPr>
        <w:t>Palazzo San Niccolò</w:t>
      </w:r>
      <w:r>
        <w:rPr>
          <w:rFonts w:ascii="Times New Roman" w:eastAsia="Times New Roman" w:hAnsi="Times New Roman" w:cs="Times New Roman"/>
        </w:rPr>
        <w:t xml:space="preserve"> dell’Università di Siena si trasforma in una vetrina globale di innovazione: arriva il </w:t>
      </w:r>
      <w:r>
        <w:rPr>
          <w:rFonts w:ascii="Times New Roman" w:eastAsia="Times New Roman" w:hAnsi="Times New Roman" w:cs="Times New Roman"/>
          <w:b/>
        </w:rPr>
        <w:t>Digital Heritage Expo 2025</w:t>
      </w:r>
      <w:r>
        <w:rPr>
          <w:rFonts w:ascii="Times New Roman" w:eastAsia="Times New Roman" w:hAnsi="Times New Roman" w:cs="Times New Roman"/>
        </w:rPr>
        <w:t xml:space="preserve">, oltre </w:t>
      </w:r>
      <w:r>
        <w:rPr>
          <w:rFonts w:ascii="Times New Roman" w:eastAsia="Times New Roman" w:hAnsi="Times New Roman" w:cs="Times New Roman"/>
          <w:b/>
        </w:rPr>
        <w:t>500 mq</w:t>
      </w:r>
      <w:r>
        <w:rPr>
          <w:rFonts w:ascii="Times New Roman" w:eastAsia="Times New Roman" w:hAnsi="Times New Roman" w:cs="Times New Roman"/>
        </w:rPr>
        <w:t xml:space="preserve"> dedicati alle tecnologie che stanno cambiando il modo di vivere la cultura.</w:t>
      </w:r>
    </w:p>
    <w:p w14:paraId="365DFF68" w14:textId="77777777" w:rsidR="003278B2" w:rsidRDefault="00000000" w:rsidP="00325A7A">
      <w:pPr>
        <w:spacing w:before="280" w:after="28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Università, centri di ricerca e aziende di diversi Paesi presentano oltre </w:t>
      </w:r>
      <w:r>
        <w:rPr>
          <w:rFonts w:ascii="Times New Roman" w:eastAsia="Times New Roman" w:hAnsi="Times New Roman" w:cs="Times New Roman"/>
          <w:b/>
        </w:rPr>
        <w:t>venti installazioni</w:t>
      </w:r>
      <w:r>
        <w:rPr>
          <w:rFonts w:ascii="Times New Roman" w:eastAsia="Times New Roman" w:hAnsi="Times New Roman" w:cs="Times New Roman"/>
        </w:rPr>
        <w:t xml:space="preserve"> selezionate tramite call internazionale. Realtà aumentata, robotica, proiezioni immersive e intelligenza artificiale si incontrano per raccontare il patrimonio culturale in forme nuove e sorprendenti.</w:t>
      </w:r>
    </w:p>
    <w:p w14:paraId="4F1C06A2" w14:textId="77777777" w:rsidR="003278B2" w:rsidRDefault="00000000" w:rsidP="00325A7A">
      <w:pPr>
        <w:spacing w:before="280" w:after="28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La mostra internazionale, coordinata da Sarah </w:t>
      </w:r>
      <w:proofErr w:type="spellStart"/>
      <w:r>
        <w:rPr>
          <w:rFonts w:ascii="Times New Roman" w:eastAsia="Times New Roman" w:hAnsi="Times New Roman" w:cs="Times New Roman"/>
        </w:rPr>
        <w:t>Kenderdine</w:t>
      </w:r>
      <w:proofErr w:type="spellEnd"/>
      <w:r>
        <w:rPr>
          <w:rFonts w:ascii="Times New Roman" w:eastAsia="Times New Roman" w:hAnsi="Times New Roman" w:cs="Times New Roman"/>
        </w:rPr>
        <w:t xml:space="preserve"> (EPFL) e Daniele </w:t>
      </w:r>
      <w:proofErr w:type="spellStart"/>
      <w:r>
        <w:rPr>
          <w:rFonts w:ascii="Times New Roman" w:eastAsia="Times New Roman" w:hAnsi="Times New Roman" w:cs="Times New Roman"/>
        </w:rPr>
        <w:t>Ferdani</w:t>
      </w:r>
      <w:proofErr w:type="spellEnd"/>
      <w:r>
        <w:rPr>
          <w:rFonts w:ascii="Times New Roman" w:eastAsia="Times New Roman" w:hAnsi="Times New Roman" w:cs="Times New Roman"/>
        </w:rPr>
        <w:t xml:space="preserve"> (CNR ISPC) è organizzata dall'Università di Siena e dal CNR ISPC, con il supporto di PERCEIVE e di </w:t>
      </w:r>
      <w:proofErr w:type="spellStart"/>
      <w:r>
        <w:rPr>
          <w:rFonts w:ascii="Times New Roman" w:eastAsia="Times New Roman" w:hAnsi="Times New Roman" w:cs="Times New Roman"/>
        </w:rPr>
        <w:t>ArcheoVirtual</w:t>
      </w:r>
      <w:proofErr w:type="spellEnd"/>
      <w:r>
        <w:rPr>
          <w:rFonts w:ascii="Times New Roman" w:eastAsia="Times New Roman" w:hAnsi="Times New Roman" w:cs="Times New Roman"/>
        </w:rPr>
        <w:t>, e con il contributo di Fujifilm.</w:t>
      </w:r>
    </w:p>
    <w:p w14:paraId="01374421" w14:textId="77777777" w:rsidR="003278B2" w:rsidRDefault="00000000" w:rsidP="00325A7A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Congress </w:t>
      </w:r>
      <w:proofErr w:type="spellStart"/>
      <w:r>
        <w:rPr>
          <w:rFonts w:ascii="Times New Roman" w:eastAsia="Times New Roman" w:hAnsi="Times New Roman" w:cs="Times New Roman"/>
        </w:rPr>
        <w:t>Chairs</w:t>
      </w:r>
      <w:proofErr w:type="spellEnd"/>
      <w:r>
        <w:rPr>
          <w:rFonts w:ascii="Times New Roman" w:eastAsia="Times New Roman" w:hAnsi="Times New Roman" w:cs="Times New Roman"/>
        </w:rPr>
        <w:t xml:space="preserve">: Stefano Campana (Università di Siena), Sofia </w:t>
      </w:r>
      <w:proofErr w:type="spellStart"/>
      <w:r>
        <w:rPr>
          <w:rFonts w:ascii="Times New Roman" w:eastAsia="Times New Roman" w:hAnsi="Times New Roman" w:cs="Times New Roman"/>
        </w:rPr>
        <w:t>Pescarin</w:t>
      </w:r>
      <w:proofErr w:type="spellEnd"/>
      <w:r>
        <w:rPr>
          <w:rFonts w:ascii="Times New Roman" w:eastAsia="Times New Roman" w:hAnsi="Times New Roman" w:cs="Times New Roman"/>
        </w:rPr>
        <w:t xml:space="preserve"> (CNR ISPC) Daniele </w:t>
      </w:r>
      <w:proofErr w:type="spellStart"/>
      <w:r>
        <w:rPr>
          <w:rFonts w:ascii="Times New Roman" w:eastAsia="Times New Roman" w:hAnsi="Times New Roman" w:cs="Times New Roman"/>
        </w:rPr>
        <w:t>Ferdani</w:t>
      </w:r>
      <w:proofErr w:type="spellEnd"/>
      <w:r>
        <w:rPr>
          <w:rFonts w:ascii="Times New Roman" w:eastAsia="Times New Roman" w:hAnsi="Times New Roman" w:cs="Times New Roman"/>
        </w:rPr>
        <w:t xml:space="preserve"> (CNR ISPC), Holger Graf (Fraunhofer IGD), Fabio Remondino (FBK) e Gabriele Guidi (Indiana University).</w:t>
      </w:r>
    </w:p>
    <w:p w14:paraId="403D6035" w14:textId="77777777" w:rsidR="003278B2" w:rsidRDefault="003278B2" w:rsidP="00325A7A">
      <w:pPr>
        <w:jc w:val="both"/>
        <w:rPr>
          <w:rFonts w:ascii="Times New Roman" w:eastAsia="Times New Roman" w:hAnsi="Times New Roman" w:cs="Times New Roman"/>
        </w:rPr>
      </w:pPr>
    </w:p>
    <w:p w14:paraId="0DA0B044" w14:textId="77777777" w:rsidR="003278B2" w:rsidRDefault="00000000" w:rsidP="00325A7A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L’iniziativa si inserisce nell’ambito della IV edizione del </w:t>
      </w:r>
      <w:r>
        <w:rPr>
          <w:rFonts w:ascii="Times New Roman" w:eastAsia="Times New Roman" w:hAnsi="Times New Roman" w:cs="Times New Roman"/>
          <w:b/>
        </w:rPr>
        <w:t>congresso internazionale “Digital Heritage”</w:t>
      </w:r>
      <w:r>
        <w:rPr>
          <w:rFonts w:ascii="Times New Roman" w:eastAsia="Times New Roman" w:hAnsi="Times New Roman" w:cs="Times New Roman"/>
        </w:rPr>
        <w:t>, appuntamento dedicato a condividere idee, pratiche e prospettive su come documentare, conservare, valorizzare e rendere il patrimonio accessibile e comprensibile a chi opera o ricerca tra cultura e tecnologia.</w:t>
      </w:r>
    </w:p>
    <w:p w14:paraId="6896EBEE" w14:textId="0B999AB5" w:rsidR="003278B2" w:rsidRDefault="003278B2" w:rsidP="00325A7A">
      <w:pPr>
        <w:jc w:val="both"/>
        <w:rPr>
          <w:rFonts w:ascii="Times New Roman" w:eastAsia="Times New Roman" w:hAnsi="Times New Roman" w:cs="Times New Roman"/>
        </w:rPr>
      </w:pPr>
    </w:p>
    <w:p w14:paraId="00E5F164" w14:textId="77777777" w:rsidR="003278B2" w:rsidRPr="00325A7A" w:rsidRDefault="00000000" w:rsidP="00325A7A">
      <w:pPr>
        <w:spacing w:before="280" w:after="2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25A7A">
        <w:rPr>
          <w:rFonts w:ascii="Times New Roman" w:eastAsia="Times New Roman" w:hAnsi="Times New Roman" w:cs="Times New Roman"/>
          <w:b/>
          <w:sz w:val="28"/>
          <w:szCs w:val="28"/>
        </w:rPr>
        <w:t>Sette aree tematiche, un viaggio nel digitale</w:t>
      </w:r>
    </w:p>
    <w:p w14:paraId="7943FDB3" w14:textId="77777777" w:rsidR="00325A7A" w:rsidRDefault="00325A7A" w:rsidP="00325A7A">
      <w:pPr>
        <w:spacing w:before="280" w:after="280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</w:p>
    <w:p w14:paraId="106A3A56" w14:textId="3A30B2B1" w:rsidR="003278B2" w:rsidRDefault="00000000" w:rsidP="00325A7A">
      <w:pPr>
        <w:spacing w:before="280" w:after="280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Immersive </w:t>
      </w:r>
      <w:proofErr w:type="spellStart"/>
      <w:r>
        <w:rPr>
          <w:rFonts w:ascii="Times New Roman" w:eastAsia="Times New Roman" w:hAnsi="Times New Roman" w:cs="Times New Roman"/>
          <w:b/>
          <w:sz w:val="27"/>
          <w:szCs w:val="27"/>
        </w:rPr>
        <w:t>Projections</w:t>
      </w:r>
      <w:proofErr w:type="spellEnd"/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 – quando la cultura prende vita</w:t>
      </w:r>
    </w:p>
    <w:p w14:paraId="564CA0C7" w14:textId="77777777" w:rsidR="003278B2" w:rsidRDefault="00000000" w:rsidP="00325A7A">
      <w:pPr>
        <w:spacing w:before="280" w:after="28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Dal fondo del mare alle trame di tessuti lontani: </w:t>
      </w:r>
      <w:r>
        <w:rPr>
          <w:rFonts w:ascii="Times New Roman" w:eastAsia="Times New Roman" w:hAnsi="Times New Roman" w:cs="Times New Roman"/>
          <w:i/>
        </w:rPr>
        <w:t>A.R.M.</w:t>
      </w:r>
      <w:r>
        <w:rPr>
          <w:rFonts w:ascii="Times New Roman" w:eastAsia="Times New Roman" w:hAnsi="Times New Roman" w:cs="Times New Roman"/>
        </w:rPr>
        <w:t xml:space="preserve"> rende accessibili i relitti subacquei con modelli 3D e videomapping multisensoriali; </w:t>
      </w:r>
      <w:proofErr w:type="spellStart"/>
      <w:r>
        <w:rPr>
          <w:rFonts w:ascii="Times New Roman" w:eastAsia="Times New Roman" w:hAnsi="Times New Roman" w:cs="Times New Roman"/>
          <w:i/>
        </w:rPr>
        <w:t>Woven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Narratives</w:t>
      </w:r>
      <w:proofErr w:type="spellEnd"/>
      <w:r>
        <w:rPr>
          <w:rFonts w:ascii="Times New Roman" w:eastAsia="Times New Roman" w:hAnsi="Times New Roman" w:cs="Times New Roman"/>
        </w:rPr>
        <w:t xml:space="preserve"> porta in scena il patrimonio tessile malese attraverso installazioni digitali.</w:t>
      </w:r>
    </w:p>
    <w:p w14:paraId="54C0C5BA" w14:textId="77777777" w:rsidR="003278B2" w:rsidRDefault="00000000" w:rsidP="00325A7A">
      <w:pPr>
        <w:spacing w:before="280" w:after="280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lastRenderedPageBreak/>
        <w:t>AR/VR/XR &amp; Gamification – la storia come gioco</w:t>
      </w:r>
    </w:p>
    <w:p w14:paraId="026E410C" w14:textId="77777777" w:rsidR="003278B2" w:rsidRDefault="00000000" w:rsidP="00325A7A">
      <w:pPr>
        <w:spacing w:before="280" w:after="28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Esperienze che trasformano ricerca e archivi in avventure digitali: dai progetti dell’Università di Siena sulle connessioni tra Medioevo europeo e Asia, a </w:t>
      </w:r>
      <w:r>
        <w:rPr>
          <w:rFonts w:ascii="Times New Roman" w:eastAsia="Times New Roman" w:hAnsi="Times New Roman" w:cs="Times New Roman"/>
          <w:i/>
        </w:rPr>
        <w:t>Living Stories</w:t>
      </w:r>
      <w:r>
        <w:rPr>
          <w:rFonts w:ascii="Times New Roman" w:eastAsia="Times New Roman" w:hAnsi="Times New Roman" w:cs="Times New Roman"/>
        </w:rPr>
        <w:t>, piattaforma per tour museali immersivi e interattivi.</w:t>
      </w:r>
    </w:p>
    <w:p w14:paraId="5AC21FFB" w14:textId="77777777" w:rsidR="003278B2" w:rsidRDefault="00000000" w:rsidP="00325A7A">
      <w:pPr>
        <w:spacing w:before="280" w:after="280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PERCEIVE Project – i colori perduti ritrovano voce</w:t>
      </w:r>
    </w:p>
    <w:p w14:paraId="6451C9FC" w14:textId="77777777" w:rsidR="003278B2" w:rsidRDefault="00000000" w:rsidP="00325A7A">
      <w:pPr>
        <w:spacing w:before="280" w:after="28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Dal progetto europeo PERCEIVE nascono i </w:t>
      </w:r>
      <w:r>
        <w:rPr>
          <w:rFonts w:ascii="Times New Roman" w:eastAsia="Times New Roman" w:hAnsi="Times New Roman" w:cs="Times New Roman"/>
          <w:i/>
        </w:rPr>
        <w:t xml:space="preserve">Science </w:t>
      </w:r>
      <w:proofErr w:type="spellStart"/>
      <w:r>
        <w:rPr>
          <w:rFonts w:ascii="Times New Roman" w:eastAsia="Times New Roman" w:hAnsi="Times New Roman" w:cs="Times New Roman"/>
          <w:i/>
        </w:rPr>
        <w:t>Demonstrators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and Platform</w:t>
      </w:r>
      <w:r>
        <w:rPr>
          <w:rFonts w:ascii="Times New Roman" w:eastAsia="Times New Roman" w:hAnsi="Times New Roman" w:cs="Times New Roman"/>
        </w:rPr>
        <w:t xml:space="preserve"> sullo studio del colore e </w:t>
      </w:r>
      <w:r>
        <w:rPr>
          <w:rFonts w:ascii="Times New Roman" w:eastAsia="Times New Roman" w:hAnsi="Times New Roman" w:cs="Times New Roman"/>
          <w:i/>
        </w:rPr>
        <w:t xml:space="preserve">Isis’ </w:t>
      </w:r>
      <w:proofErr w:type="spellStart"/>
      <w:r>
        <w:rPr>
          <w:rFonts w:ascii="Times New Roman" w:eastAsia="Times New Roman" w:hAnsi="Times New Roman" w:cs="Times New Roman"/>
          <w:i/>
        </w:rPr>
        <w:t>Colours</w:t>
      </w:r>
      <w:proofErr w:type="spellEnd"/>
      <w:r>
        <w:rPr>
          <w:rFonts w:ascii="Times New Roman" w:eastAsia="Times New Roman" w:hAnsi="Times New Roman" w:cs="Times New Roman"/>
        </w:rPr>
        <w:t>, che ricostruisce digitalmente la vivace policromia del Tempio di Iside a Pompei.</w:t>
      </w:r>
    </w:p>
    <w:p w14:paraId="30BEA54F" w14:textId="77777777" w:rsidR="003278B2" w:rsidRDefault="00000000" w:rsidP="00325A7A">
      <w:pPr>
        <w:spacing w:before="280" w:after="280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CHANGES Project – manoscritti e collezioni in 3D</w:t>
      </w:r>
    </w:p>
    <w:p w14:paraId="1CD89C98" w14:textId="77777777" w:rsidR="003278B2" w:rsidRDefault="00000000" w:rsidP="00325A7A">
      <w:pPr>
        <w:spacing w:before="280" w:after="28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Dal </w:t>
      </w:r>
      <w:r>
        <w:rPr>
          <w:rFonts w:ascii="Times New Roman" w:eastAsia="Times New Roman" w:hAnsi="Times New Roman" w:cs="Times New Roman"/>
          <w:i/>
        </w:rPr>
        <w:t xml:space="preserve">Codex </w:t>
      </w:r>
      <w:proofErr w:type="spellStart"/>
      <w:r>
        <w:rPr>
          <w:rFonts w:ascii="Times New Roman" w:eastAsia="Times New Roman" w:hAnsi="Times New Roman" w:cs="Times New Roman"/>
          <w:i/>
        </w:rPr>
        <w:t>Cospi</w:t>
      </w:r>
      <w:proofErr w:type="spellEnd"/>
      <w:r>
        <w:rPr>
          <w:rFonts w:ascii="Times New Roman" w:eastAsia="Times New Roman" w:hAnsi="Times New Roman" w:cs="Times New Roman"/>
        </w:rPr>
        <w:t xml:space="preserve">, uno dei rari manoscritti precolombiani, fino al </w:t>
      </w:r>
      <w:r>
        <w:rPr>
          <w:rFonts w:ascii="Times New Roman" w:eastAsia="Times New Roman" w:hAnsi="Times New Roman" w:cs="Times New Roman"/>
          <w:i/>
        </w:rPr>
        <w:t>gemello digitale</w:t>
      </w:r>
      <w:r>
        <w:rPr>
          <w:rFonts w:ascii="Times New Roman" w:eastAsia="Times New Roman" w:hAnsi="Times New Roman" w:cs="Times New Roman"/>
        </w:rPr>
        <w:t xml:space="preserve"> della mostra su Ulisse Aldrovandi a Bologna: un patrimonio fragile che rivive grazie al 3D.</w:t>
      </w:r>
    </w:p>
    <w:p w14:paraId="3CFC4557" w14:textId="77777777" w:rsidR="003278B2" w:rsidRDefault="00000000" w:rsidP="00325A7A">
      <w:pPr>
        <w:spacing w:before="280" w:after="280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proofErr w:type="spellStart"/>
      <w:r>
        <w:rPr>
          <w:rFonts w:ascii="Times New Roman" w:eastAsia="Times New Roman" w:hAnsi="Times New Roman" w:cs="Times New Roman"/>
          <w:b/>
          <w:sz w:val="27"/>
          <w:szCs w:val="27"/>
        </w:rPr>
        <w:t>Pepper’s</w:t>
      </w:r>
      <w:proofErr w:type="spellEnd"/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 Ghost – l’illusione diventa conoscenza</w:t>
      </w:r>
    </w:p>
    <w:p w14:paraId="34FCF771" w14:textId="77777777" w:rsidR="003278B2" w:rsidRDefault="00000000" w:rsidP="00325A7A">
      <w:pPr>
        <w:spacing w:before="280" w:after="28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Con </w:t>
      </w:r>
      <w:proofErr w:type="spellStart"/>
      <w:r>
        <w:rPr>
          <w:rFonts w:ascii="Times New Roman" w:eastAsia="Times New Roman" w:hAnsi="Times New Roman" w:cs="Times New Roman"/>
          <w:i/>
        </w:rPr>
        <w:t>Illuminated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Manuscripts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Hub</w:t>
      </w:r>
      <w:r>
        <w:rPr>
          <w:rFonts w:ascii="Times New Roman" w:eastAsia="Times New Roman" w:hAnsi="Times New Roman" w:cs="Times New Roman"/>
        </w:rPr>
        <w:t>, i codici miniati si esplorano attraverso effetti ottici, modelli 4D e narrazioni scenografiche.</w:t>
      </w:r>
    </w:p>
    <w:p w14:paraId="67AD85E9" w14:textId="77777777" w:rsidR="003278B2" w:rsidRDefault="00000000" w:rsidP="00325A7A">
      <w:pPr>
        <w:spacing w:before="280" w:after="280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proofErr w:type="spellStart"/>
      <w:r>
        <w:rPr>
          <w:rFonts w:ascii="Times New Roman" w:eastAsia="Times New Roman" w:hAnsi="Times New Roman" w:cs="Times New Roman"/>
          <w:b/>
          <w:sz w:val="27"/>
          <w:szCs w:val="27"/>
        </w:rPr>
        <w:t>Spatial</w:t>
      </w:r>
      <w:proofErr w:type="spellEnd"/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 VR – dentro e oltre i musei</w:t>
      </w:r>
    </w:p>
    <w:p w14:paraId="06F73003" w14:textId="77777777" w:rsidR="003278B2" w:rsidRDefault="00000000" w:rsidP="00325A7A">
      <w:pPr>
        <w:spacing w:before="280" w:after="28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Esperienze immersive che cambiano il nostro modo di abitare lo spazio virtuale. </w:t>
      </w:r>
      <w:proofErr w:type="spellStart"/>
      <w:r>
        <w:rPr>
          <w:rFonts w:ascii="Times New Roman" w:eastAsia="Times New Roman" w:hAnsi="Times New Roman" w:cs="Times New Roman"/>
          <w:i/>
        </w:rPr>
        <w:t>Interlumo</w:t>
      </w:r>
      <w:proofErr w:type="spellEnd"/>
      <w:r>
        <w:rPr>
          <w:rFonts w:ascii="Times New Roman" w:eastAsia="Times New Roman" w:hAnsi="Times New Roman" w:cs="Times New Roman"/>
        </w:rPr>
        <w:t xml:space="preserve"> analizza le interazioni XR in tempo reale; </w:t>
      </w:r>
      <w:proofErr w:type="spellStart"/>
      <w:r>
        <w:rPr>
          <w:rFonts w:ascii="Times New Roman" w:eastAsia="Times New Roman" w:hAnsi="Times New Roman" w:cs="Times New Roman"/>
          <w:i/>
        </w:rPr>
        <w:t>HoloMask</w:t>
      </w:r>
      <w:proofErr w:type="spellEnd"/>
      <w:r>
        <w:rPr>
          <w:rFonts w:ascii="Times New Roman" w:eastAsia="Times New Roman" w:hAnsi="Times New Roman" w:cs="Times New Roman"/>
        </w:rPr>
        <w:t xml:space="preserve"> porta la mixed reality in un visore leggero e condivisibile; </w:t>
      </w:r>
      <w:r>
        <w:rPr>
          <w:rFonts w:ascii="Times New Roman" w:eastAsia="Times New Roman" w:hAnsi="Times New Roman" w:cs="Times New Roman"/>
          <w:i/>
        </w:rPr>
        <w:t xml:space="preserve">Museums in the </w:t>
      </w:r>
      <w:proofErr w:type="spellStart"/>
      <w:r>
        <w:rPr>
          <w:rFonts w:ascii="Times New Roman" w:eastAsia="Times New Roman" w:hAnsi="Times New Roman" w:cs="Times New Roman"/>
          <w:i/>
        </w:rPr>
        <w:t>Metaverse</w:t>
      </w:r>
      <w:proofErr w:type="spellEnd"/>
      <w:r>
        <w:rPr>
          <w:rFonts w:ascii="Times New Roman" w:eastAsia="Times New Roman" w:hAnsi="Times New Roman" w:cs="Times New Roman"/>
        </w:rPr>
        <w:t xml:space="preserve"> apre le porte a musei interattivi creati senza codice.</w:t>
      </w:r>
    </w:p>
    <w:p w14:paraId="53F999F0" w14:textId="77777777" w:rsidR="003278B2" w:rsidRDefault="00000000" w:rsidP="00325A7A">
      <w:pPr>
        <w:spacing w:before="280" w:after="280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proofErr w:type="spellStart"/>
      <w:r>
        <w:rPr>
          <w:rFonts w:ascii="Times New Roman" w:eastAsia="Times New Roman" w:hAnsi="Times New Roman" w:cs="Times New Roman"/>
          <w:b/>
          <w:sz w:val="27"/>
          <w:szCs w:val="27"/>
        </w:rPr>
        <w:t>Robotic</w:t>
      </w:r>
      <w:proofErr w:type="spellEnd"/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 Applications – i robot al servizio dell’arte</w:t>
      </w:r>
    </w:p>
    <w:p w14:paraId="29936488" w14:textId="77777777" w:rsidR="003278B2" w:rsidRDefault="00000000" w:rsidP="00325A7A">
      <w:pPr>
        <w:spacing w:before="280" w:after="28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Il braccio robotico </w:t>
      </w:r>
      <w:r>
        <w:rPr>
          <w:rFonts w:ascii="Times New Roman" w:eastAsia="Times New Roman" w:hAnsi="Times New Roman" w:cs="Times New Roman"/>
          <w:i/>
        </w:rPr>
        <w:t>CultArm3D</w:t>
      </w:r>
      <w:r>
        <w:rPr>
          <w:rFonts w:ascii="Times New Roman" w:eastAsia="Times New Roman" w:hAnsi="Times New Roman" w:cs="Times New Roman"/>
        </w:rPr>
        <w:t xml:space="preserve"> (Fraunhofer IGD), premiato a livello europeo, acquisisce modelli 3D di oggetti complessi in totale autonomia, aprendo nuove frontiere nella digitalizzazione delle collezioni.</w:t>
      </w:r>
    </w:p>
    <w:p w14:paraId="16846ECE" w14:textId="63CB5C1C" w:rsidR="003278B2" w:rsidRDefault="003278B2" w:rsidP="00325A7A">
      <w:pPr>
        <w:jc w:val="both"/>
        <w:rPr>
          <w:rFonts w:ascii="Times New Roman" w:eastAsia="Times New Roman" w:hAnsi="Times New Roman" w:cs="Times New Roman"/>
        </w:rPr>
      </w:pPr>
    </w:p>
    <w:p w14:paraId="719B8D8E" w14:textId="77777777" w:rsidR="003278B2" w:rsidRDefault="00000000" w:rsidP="00325A7A">
      <w:pPr>
        <w:spacing w:before="280" w:after="280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Una mostra speciale</w:t>
      </w:r>
    </w:p>
    <w:p w14:paraId="77926DAE" w14:textId="77777777" w:rsidR="003278B2" w:rsidRDefault="00000000" w:rsidP="00325A7A">
      <w:pPr>
        <w:spacing w:before="280" w:after="28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Al centro dell’Expo si trova la mostra immersiva </w:t>
      </w:r>
      <w:r>
        <w:rPr>
          <w:rFonts w:ascii="Times New Roman" w:eastAsia="Times New Roman" w:hAnsi="Times New Roman" w:cs="Times New Roman"/>
          <w:b/>
        </w:rPr>
        <w:t xml:space="preserve">“PERCEIVE Isis’ </w:t>
      </w:r>
      <w:proofErr w:type="spellStart"/>
      <w:r>
        <w:rPr>
          <w:rFonts w:ascii="Times New Roman" w:eastAsia="Times New Roman" w:hAnsi="Times New Roman" w:cs="Times New Roman"/>
          <w:b/>
        </w:rPr>
        <w:t>Colours</w:t>
      </w:r>
      <w:proofErr w:type="spellEnd"/>
      <w:r>
        <w:rPr>
          <w:rFonts w:ascii="Times New Roman" w:eastAsia="Times New Roman" w:hAnsi="Times New Roman" w:cs="Times New Roman"/>
          <w:b/>
        </w:rPr>
        <w:t>”</w:t>
      </w:r>
      <w:r>
        <w:rPr>
          <w:rFonts w:ascii="Times New Roman" w:eastAsia="Times New Roman" w:hAnsi="Times New Roman" w:cs="Times New Roman"/>
        </w:rPr>
        <w:t xml:space="preserve">, organizzata dal </w:t>
      </w:r>
      <w:r>
        <w:rPr>
          <w:rFonts w:ascii="Times New Roman" w:eastAsia="Times New Roman" w:hAnsi="Times New Roman" w:cs="Times New Roman"/>
          <w:b/>
        </w:rPr>
        <w:t>Museo Archeologico Nazionale di Napoli (MANN)</w:t>
      </w:r>
      <w:r>
        <w:rPr>
          <w:rFonts w:ascii="Times New Roman" w:eastAsia="Times New Roman" w:hAnsi="Times New Roman" w:cs="Times New Roman"/>
        </w:rPr>
        <w:t xml:space="preserve"> e dal </w:t>
      </w:r>
      <w:r>
        <w:rPr>
          <w:rFonts w:ascii="Times New Roman" w:eastAsia="Times New Roman" w:hAnsi="Times New Roman" w:cs="Times New Roman"/>
          <w:b/>
        </w:rPr>
        <w:t>CNR ISPC</w:t>
      </w:r>
      <w:r>
        <w:rPr>
          <w:rFonts w:ascii="Times New Roman" w:eastAsia="Times New Roman" w:hAnsi="Times New Roman" w:cs="Times New Roman"/>
        </w:rPr>
        <w:t xml:space="preserve"> nell’ambito del progetto europeo PERCEIVE. L’esposizione invita a riscoprire i colori perduti del Tempio di Iside a Pompei, attraverso un percorso che unisce ricerca scientifica, ricostruzioni digitali e narrazione multisensoriale.</w:t>
      </w:r>
    </w:p>
    <w:p w14:paraId="1183536F" w14:textId="77777777" w:rsidR="003278B2" w:rsidRDefault="003278B2" w:rsidP="00325A7A">
      <w:pPr>
        <w:spacing w:before="280" w:after="280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76248BB5" w14:textId="77777777" w:rsidR="003278B2" w:rsidRDefault="003278B2" w:rsidP="00325A7A">
      <w:pPr>
        <w:spacing w:before="280" w:after="280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73109C68" w14:textId="77777777" w:rsidR="003278B2" w:rsidRDefault="00000000" w:rsidP="00325A7A">
      <w:pPr>
        <w:spacing w:before="280" w:after="280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Un laboratorio internazionale</w:t>
      </w:r>
    </w:p>
    <w:p w14:paraId="5F4D3325" w14:textId="77777777" w:rsidR="003278B2" w:rsidRDefault="00000000" w:rsidP="00325A7A">
      <w:pPr>
        <w:spacing w:before="280" w:after="28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Il </w:t>
      </w:r>
      <w:r>
        <w:rPr>
          <w:rFonts w:ascii="Times New Roman" w:eastAsia="Times New Roman" w:hAnsi="Times New Roman" w:cs="Times New Roman"/>
          <w:b/>
        </w:rPr>
        <w:t>Digital Heritage Expo 2025</w:t>
      </w:r>
      <w:r>
        <w:rPr>
          <w:rFonts w:ascii="Times New Roman" w:eastAsia="Times New Roman" w:hAnsi="Times New Roman" w:cs="Times New Roman"/>
        </w:rPr>
        <w:t xml:space="preserve"> è molto più di una mostra: è un laboratorio globale in cui sperimentare le tecnologie che domani renderanno musei e collezioni </w:t>
      </w:r>
      <w:r>
        <w:rPr>
          <w:rFonts w:ascii="Times New Roman" w:eastAsia="Times New Roman" w:hAnsi="Times New Roman" w:cs="Times New Roman"/>
          <w:b/>
        </w:rPr>
        <w:t>più accessibili, inclusive e coinvolgenti</w:t>
      </w:r>
      <w:r>
        <w:rPr>
          <w:rFonts w:ascii="Times New Roman" w:eastAsia="Times New Roman" w:hAnsi="Times New Roman" w:cs="Times New Roman"/>
        </w:rPr>
        <w:t>.</w:t>
      </w:r>
    </w:p>
    <w:p w14:paraId="2FB00BE7" w14:textId="311EC2CA" w:rsidR="003278B2" w:rsidRDefault="003278B2" w:rsidP="00325A7A">
      <w:pPr>
        <w:jc w:val="both"/>
        <w:rPr>
          <w:rFonts w:ascii="Times New Roman" w:eastAsia="Times New Roman" w:hAnsi="Times New Roman" w:cs="Times New Roman"/>
        </w:rPr>
      </w:pPr>
    </w:p>
    <w:p w14:paraId="0FC56141" w14:textId="77777777" w:rsidR="003278B2" w:rsidRDefault="00000000" w:rsidP="00325A7A">
      <w:pPr>
        <w:spacing w:before="280" w:after="280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Orari di apertura</w:t>
      </w:r>
    </w:p>
    <w:p w14:paraId="2230C744" w14:textId="77777777" w:rsidR="003278B2" w:rsidRDefault="00000000" w:rsidP="00325A7A">
      <w:pPr>
        <w:numPr>
          <w:ilvl w:val="0"/>
          <w:numId w:val="1"/>
        </w:numPr>
        <w:spacing w:before="28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8 settembre 2025</w:t>
      </w:r>
      <w:r>
        <w:rPr>
          <w:rFonts w:ascii="Times New Roman" w:eastAsia="Times New Roman" w:hAnsi="Times New Roman" w:cs="Times New Roman"/>
        </w:rPr>
        <w:t xml:space="preserve"> | 14:00 – 18:30</w:t>
      </w:r>
    </w:p>
    <w:p w14:paraId="44594E93" w14:textId="77777777" w:rsidR="003278B2" w:rsidRDefault="00000000" w:rsidP="00325A7A">
      <w:pPr>
        <w:numPr>
          <w:ilvl w:val="0"/>
          <w:numId w:val="1"/>
        </w:numPr>
        <w:spacing w:after="28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9–12 settembre 2025</w:t>
      </w:r>
      <w:r>
        <w:rPr>
          <w:rFonts w:ascii="Times New Roman" w:eastAsia="Times New Roman" w:hAnsi="Times New Roman" w:cs="Times New Roman"/>
        </w:rPr>
        <w:t xml:space="preserve"> | 9:00 – 18:30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i/>
        </w:rPr>
        <w:t>(ingresso gratuito)</w:t>
      </w:r>
    </w:p>
    <w:p w14:paraId="31283332" w14:textId="77777777" w:rsidR="003278B2" w:rsidRDefault="00000000" w:rsidP="00325A7A">
      <w:pPr>
        <w:spacing w:before="280" w:after="28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Luogo:</w:t>
      </w:r>
      <w:r>
        <w:rPr>
          <w:rFonts w:ascii="Times New Roman" w:eastAsia="Times New Roman" w:hAnsi="Times New Roman" w:cs="Times New Roman"/>
        </w:rPr>
        <w:t xml:space="preserve"> Palazzo San Niccolò, via Roma 56 – Siena</w:t>
      </w:r>
    </w:p>
    <w:p w14:paraId="49985C75" w14:textId="3F7A5DA9" w:rsidR="003278B2" w:rsidRDefault="00000000" w:rsidP="00325A7A">
      <w:pPr>
        <w:spacing w:before="280" w:after="28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Info:</w:t>
      </w:r>
      <w:r>
        <w:rPr>
          <w:rFonts w:ascii="Times New Roman" w:eastAsia="Times New Roman" w:hAnsi="Times New Roman" w:cs="Times New Roman"/>
        </w:rPr>
        <w:t xml:space="preserve"> </w:t>
      </w:r>
      <w:hyperlink r:id="rId8">
        <w:r w:rsidR="003278B2">
          <w:rPr>
            <w:rFonts w:ascii="Times New Roman" w:eastAsia="Times New Roman" w:hAnsi="Times New Roman" w:cs="Times New Roman"/>
            <w:color w:val="0000FF"/>
            <w:u w:val="single"/>
          </w:rPr>
          <w:t>digitalheritage2025.unisi.it/expo</w:t>
        </w:r>
      </w:hyperlink>
    </w:p>
    <w:p w14:paraId="5B00EE7F" w14:textId="44F39017" w:rsidR="003278B2" w:rsidRDefault="00000000" w:rsidP="00325A7A">
      <w:pPr>
        <w:jc w:val="both"/>
        <w:rPr>
          <w:rFonts w:ascii="Times New Roman" w:eastAsia="Times New Roman" w:hAnsi="Times New Roman" w:cs="Times New Roman"/>
        </w:rPr>
      </w:pPr>
      <w:r w:rsidRPr="00325A7A">
        <w:rPr>
          <w:rFonts w:ascii="Times New Roman" w:eastAsia="Times New Roman" w:hAnsi="Times New Roman" w:cs="Times New Roman"/>
          <w:b/>
          <w:bCs/>
        </w:rPr>
        <w:t>Ufficio stampa Cnr:</w:t>
      </w:r>
      <w:r>
        <w:rPr>
          <w:rFonts w:ascii="Times New Roman" w:eastAsia="Times New Roman" w:hAnsi="Times New Roman" w:cs="Times New Roman"/>
        </w:rPr>
        <w:t xml:space="preserve"> Sandra Fiore, e mail: sandra.fiore@cnr.it; Responsabile: Emanuele Guerrini, emanuele.guerrini@cnr.it, </w:t>
      </w:r>
      <w:proofErr w:type="spellStart"/>
      <w:r>
        <w:rPr>
          <w:rFonts w:ascii="Times New Roman" w:eastAsia="Times New Roman" w:hAnsi="Times New Roman" w:cs="Times New Roman"/>
        </w:rPr>
        <w:t>cell</w:t>
      </w:r>
      <w:proofErr w:type="spellEnd"/>
      <w:r>
        <w:rPr>
          <w:rFonts w:ascii="Times New Roman" w:eastAsia="Times New Roman" w:hAnsi="Times New Roman" w:cs="Times New Roman"/>
        </w:rPr>
        <w:t>. 339.2108895; Segreteria: ufficiostampa@cnr.it, tel. 06.4993.3383 - P.le Aldo Moro 7, Roma</w:t>
      </w:r>
    </w:p>
    <w:p w14:paraId="3DDA1299" w14:textId="77777777" w:rsidR="00325A7A" w:rsidRDefault="00325A7A" w:rsidP="00325A7A">
      <w:pPr>
        <w:jc w:val="both"/>
        <w:rPr>
          <w:rFonts w:ascii="Times New Roman" w:eastAsia="Times New Roman" w:hAnsi="Times New Roman" w:cs="Times New Roman"/>
        </w:rPr>
      </w:pPr>
    </w:p>
    <w:p w14:paraId="438D34E4" w14:textId="77777777" w:rsidR="00325A7A" w:rsidRDefault="00325A7A" w:rsidP="00325A7A">
      <w:pPr>
        <w:jc w:val="both"/>
        <w:rPr>
          <w:rFonts w:ascii="Times New Roman" w:eastAsia="Times New Roman" w:hAnsi="Times New Roman" w:cs="Times New Roman"/>
        </w:rPr>
      </w:pPr>
    </w:p>
    <w:p w14:paraId="1B32E094" w14:textId="09DE47C4" w:rsidR="00325A7A" w:rsidRDefault="00325A7A" w:rsidP="00325A7A">
      <w:pPr>
        <w:jc w:val="both"/>
        <w:rPr>
          <w:rFonts w:ascii="Times New Roman" w:eastAsia="Times New Roman" w:hAnsi="Times New Roman" w:cs="Times New Roman"/>
        </w:rPr>
      </w:pPr>
      <w:r w:rsidRPr="00325A7A">
        <w:rPr>
          <w:rFonts w:ascii="Times New Roman" w:eastAsia="Times New Roman" w:hAnsi="Times New Roman" w:cs="Times New Roman"/>
          <w:b/>
          <w:bCs/>
        </w:rPr>
        <w:t>Ufficio stampa Università di Siena:</w:t>
      </w:r>
      <w:r>
        <w:rPr>
          <w:rFonts w:ascii="Times New Roman" w:eastAsia="Times New Roman" w:hAnsi="Times New Roman" w:cs="Times New Roman"/>
        </w:rPr>
        <w:t xml:space="preserve"> Banchi di Sotto 55 – Siena, tel. 0577 235227 - 347 9472019 - 335 497838, email: stampa@unisi.it, </w:t>
      </w:r>
      <w:hyperlink r:id="rId9">
        <w:r>
          <w:rPr>
            <w:rFonts w:ascii="Times New Roman" w:eastAsia="Times New Roman" w:hAnsi="Times New Roman" w:cs="Times New Roman"/>
            <w:color w:val="0000FF"/>
            <w:u w:val="single"/>
          </w:rPr>
          <w:t>digitalheritage@unisi.it</w:t>
        </w:r>
      </w:hyperlink>
      <w:r>
        <w:rPr>
          <w:rFonts w:ascii="Times New Roman" w:eastAsia="Times New Roman" w:hAnsi="Times New Roman" w:cs="Times New Roman"/>
          <w:color w:val="0000FF"/>
          <w:u w:val="single"/>
        </w:rPr>
        <w:t xml:space="preserve"> </w:t>
      </w:r>
      <w:r>
        <w:rPr>
          <w:rFonts w:ascii="Times New Roman" w:eastAsia="Times New Roman" w:hAnsi="Times New Roman" w:cs="Times New Roman"/>
        </w:rPr>
        <w:br/>
      </w:r>
    </w:p>
    <w:p w14:paraId="4DCA54E7" w14:textId="77777777" w:rsidR="003278B2" w:rsidRDefault="003278B2"/>
    <w:sectPr w:rsidR="003278B2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63B343FE-26AB-4776-BFFD-E0E83CCD36B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BB9B2161-49F6-4FBF-84F5-875D286E265B}"/>
    <w:embedItalic r:id="rId3" w:fontKey="{C5A1BC9F-27B2-4C0C-B5DC-BA219F33AF59}"/>
  </w:font>
  <w:font w:name="Play">
    <w:charset w:val="00"/>
    <w:family w:val="auto"/>
    <w:pitch w:val="default"/>
    <w:embedRegular r:id="rId4" w:fontKey="{36356832-1C63-4BC3-B4B0-FBDCF8337D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691EC427-D4EC-412D-A8FB-FD1223DAC96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F2F71F0D-2868-4BB5-9DF5-1052CC0851E7}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7" w:fontKey="{7979A101-1B9E-4BA3-BD8C-DB935BE57E54}"/>
    <w:embedItalic r:id="rId8" w:fontKey="{2B8CCD82-8FC3-4E48-9F1E-BB2E81BFEFE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531A63"/>
    <w:multiLevelType w:val="multilevel"/>
    <w:tmpl w:val="F1FA9E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6411548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78B2"/>
    <w:rsid w:val="00100BB0"/>
    <w:rsid w:val="00311CE3"/>
    <w:rsid w:val="00325A7A"/>
    <w:rsid w:val="003278B2"/>
    <w:rsid w:val="00452888"/>
    <w:rsid w:val="00543913"/>
    <w:rsid w:val="00E42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B504B"/>
  <w15:docId w15:val="{0598D6CD-D4D8-45BD-A6E2-79E736AD5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Titolo7">
    <w:name w:val="heading 7"/>
    <w:link w:val="Titolo7Carattere"/>
    <w:uiPriority w:val="9"/>
    <w:semiHidden/>
    <w:unhideWhenUsed/>
    <w:qFormat/>
    <w:rsid w:val="00085B2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link w:val="Titolo8Carattere"/>
    <w:uiPriority w:val="9"/>
    <w:semiHidden/>
    <w:unhideWhenUsed/>
    <w:qFormat/>
    <w:rsid w:val="00085B2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link w:val="Titolo9Carattere"/>
    <w:uiPriority w:val="9"/>
    <w:semiHidden/>
    <w:unhideWhenUsed/>
    <w:qFormat/>
    <w:rsid w:val="00085B2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Titolo1Carattere">
    <w:name w:val="Titolo 1 Carattere"/>
    <w:basedOn w:val="Carpredefinitoparagrafo"/>
    <w:uiPriority w:val="9"/>
    <w:rsid w:val="00085B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uiPriority w:val="9"/>
    <w:rsid w:val="00085B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uiPriority w:val="9"/>
    <w:rsid w:val="00085B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uiPriority w:val="9"/>
    <w:semiHidden/>
    <w:rsid w:val="00085B2B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uiPriority w:val="9"/>
    <w:semiHidden/>
    <w:rsid w:val="00085B2B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uiPriority w:val="9"/>
    <w:semiHidden/>
    <w:rsid w:val="00085B2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85B2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85B2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85B2B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uiPriority w:val="10"/>
    <w:rsid w:val="00085B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Carpredefinitoparagrafo"/>
    <w:uiPriority w:val="11"/>
    <w:rsid w:val="00085B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link w:val="CitazioneCarattere"/>
    <w:uiPriority w:val="29"/>
    <w:qFormat/>
    <w:rsid w:val="00085B2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85B2B"/>
    <w:rPr>
      <w:i/>
      <w:iCs/>
      <w:color w:val="404040" w:themeColor="text1" w:themeTint="BF"/>
    </w:rPr>
  </w:style>
  <w:style w:type="paragraph" w:styleId="Paragrafoelenco">
    <w:name w:val="List Paragraph"/>
    <w:uiPriority w:val="34"/>
    <w:qFormat/>
    <w:rsid w:val="00085B2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85B2B"/>
    <w:rPr>
      <w:i/>
      <w:iCs/>
      <w:color w:val="0F4761" w:themeColor="accent1" w:themeShade="BF"/>
    </w:rPr>
  </w:style>
  <w:style w:type="paragraph" w:styleId="Citazioneintensa">
    <w:name w:val="Intense Quote"/>
    <w:link w:val="CitazioneintensaCarattere"/>
    <w:uiPriority w:val="30"/>
    <w:qFormat/>
    <w:rsid w:val="00085B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85B2B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85B2B"/>
    <w:rPr>
      <w:b/>
      <w:bCs/>
      <w:smallCaps/>
      <w:color w:val="0F4761" w:themeColor="accent1" w:themeShade="BF"/>
      <w:spacing w:val="5"/>
    </w:rPr>
  </w:style>
  <w:style w:type="paragraph" w:styleId="NormaleWeb">
    <w:name w:val="Normal (Web)"/>
    <w:uiPriority w:val="99"/>
    <w:semiHidden/>
    <w:unhideWhenUsed/>
    <w:rsid w:val="00085B2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nfasigrassetto">
    <w:name w:val="Strong"/>
    <w:basedOn w:val="Carpredefinitoparagrafo"/>
    <w:uiPriority w:val="22"/>
    <w:qFormat/>
    <w:rsid w:val="00085B2B"/>
    <w:rPr>
      <w:b/>
      <w:bCs/>
    </w:rPr>
  </w:style>
  <w:style w:type="character" w:styleId="Enfasicorsivo">
    <w:name w:val="Emphasis"/>
    <w:basedOn w:val="Carpredefinitoparagrafo"/>
    <w:uiPriority w:val="20"/>
    <w:qFormat/>
    <w:rsid w:val="00085B2B"/>
    <w:rPr>
      <w:i/>
      <w:iCs/>
    </w:rPr>
  </w:style>
  <w:style w:type="character" w:styleId="Collegamentoipertestuale">
    <w:name w:val="Hyperlink"/>
    <w:basedOn w:val="Carpredefinitoparagrafo"/>
    <w:uiPriority w:val="99"/>
    <w:semiHidden/>
    <w:unhideWhenUsed/>
    <w:rsid w:val="00085B2B"/>
    <w:rPr>
      <w:color w:val="0000FF"/>
      <w:u w:val="single"/>
    </w:rPr>
  </w:style>
  <w:style w:type="table" w:styleId="Grigliatabella">
    <w:name w:val="Table Grid"/>
    <w:basedOn w:val="Tabellanormale"/>
    <w:uiPriority w:val="39"/>
    <w:rsid w:val="00FC70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link w:val="TestofumettoCarattere"/>
    <w:uiPriority w:val="99"/>
    <w:semiHidden/>
    <w:unhideWhenUsed/>
    <w:rsid w:val="00546AE8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46AE8"/>
    <w:rPr>
      <w:rFonts w:ascii="Segoe UI" w:hAnsi="Segoe UI" w:cs="Segoe UI"/>
      <w:sz w:val="18"/>
      <w:szCs w:val="18"/>
    </w:rPr>
  </w:style>
  <w:style w:type="paragraph" w:styleId="Sottotitolo">
    <w:name w:val="Subtitle"/>
    <w:basedOn w:val="Normale"/>
    <w:next w:val="Normale"/>
    <w:uiPriority w:val="11"/>
    <w:qFormat/>
    <w:pPr>
      <w:spacing w:after="160"/>
    </w:pPr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gitalheritage2025.unisi.it/expo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digitalheritage@unisi.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LzznzQXPsWkg18BIK9y2Z+dKeA==">CgMxLjA4AHIhMVBEVzhpY05yVjNkaFJQSVMxeEN3YkRsalFaRHZoS0lV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699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Cerato</dc:creator>
  <cp:lastModifiedBy>SANDRA FIORE</cp:lastModifiedBy>
  <cp:revision>4</cp:revision>
  <dcterms:created xsi:type="dcterms:W3CDTF">2025-08-28T12:45:00Z</dcterms:created>
  <dcterms:modified xsi:type="dcterms:W3CDTF">2025-09-04T09:07:00Z</dcterms:modified>
</cp:coreProperties>
</file>