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BOZZA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2998950" cy="143005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8950" cy="1430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domani 8 marzo al 21 aprile 2023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la nuova edizione del festival di Deascuola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“LA SCUOLA È…”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EDUCARE AL FUTURO. PREPARARE IL DOMANI CON LA SCUOLA DI OGGI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5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Focus sui temi trasversali dell’inclusione, dell’educazione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civica,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della parità di genere, dell’innovazione e dell’orientamento in chiave STEM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Segrate,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7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marzo 2023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La casa editrice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 Scuola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Ente Formatore accreditato dal Ministero dell’Istruzione, presenta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scuola è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 la nuova edizione del Festival della formazione online ideato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Deascuola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programma da domani 8 marzo al 21 aprile 2023.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ind w:right="-4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L'obiettivo del Festival è offrire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ai docenti nuovi spunti e suggestioni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educare al futuro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preparare le giovani generazioni ad abitare in modo nuovo il mondo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ind w:right="-4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"L'impegno della casa editrice su questi temi è presente in tutta la nostra produzione editoriale e in tutta la nostra offerta di formazione. Consapevoli delle sfide che ogni giorno i docenti si trovano ad affrontare, abbiamo coinvolto esperte ed esperti per fornire nuove prospettive e spunti per ripensare la scuola come luogo elettivo per formare cittadini responsabili e consapevoli"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afferma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Gianluca Pulvirenti, Amministratore Delegato di Mondadori Scuola S.p.A.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ind w:right="-4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terza edizione della kermesse scolastica, prevede un ciclo di webinar, disponibili sulla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piattaforma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Deascuola, dedicato ai docenti di ogni ordine e grado; i principali eventi potranno essere seguiti anche in diretta live su YouTube. 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ind w:right="-4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palinsesto include: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tre tavole rotonde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trasversali e multidisciplinari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rivolte ai docenti di ogni ordine e grado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che si svolgeranno dalle 17:00 alle 18:30, su Futuro e Innovazione, Orientamento e Sostenibilità;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quattro eventi speciali rivolti alle classi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dalle 11:00 alle 12:00, in cui relatrici e relatori d’eccezione approfondiranno tematiche legate alla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Giornata Internazionale della Matematica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alla Giornata Mondiale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dell'acqua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alla Giornata Internazionale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dello Sport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alla Giornata Mondiale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della 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per celebrare insieme a studentesse e studenti queste importanti ricorrenze.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Anche quest'anno, dopo il successo dello scorso anno,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prestigiosi partner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affiancheranno Deascuola in una full immersion sui temi più attuali della didattica. Tra questi: ASviS - Alleanza Italiana per lo Sviluppo Sostenibile, Consiglio Nazionale delle Ricerche, Italian Climate Network, Sport e Salute Scuola dello Sport, A2A, Fondazione Bracco, #100esperte - 100donne contro gli stereotipi.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LE TRE TAVOLE ROTONDE PER I DOCENTI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La scuola è… Educare al futuro, 8 marzo dalle 17:00 alle 18:30 -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un mondo in continuo cambiamento e transizione, quali competenze sono necessarie per preparare i giovani ad affrontare le sfide del futuro?  Come le nuove tecnologie e l’intelligenza artificiale possono essere un alleato al servizio della didattica?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Proveremo a  dare risposte e spunti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 Cinque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professoressa ordinaria di Pedagogia presso l'Università LUMSA,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Francesco Morace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sociologo e fondatore di Future Concept Lab,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Emanuela Girardi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esperta di Intelligenza artificiale fondatrice di Pop Ai,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Mauro Emanuele Piras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dirigente scolastico dell'istituto comprensivo Masaccio Firenze. La tavola rotonda sarà moderata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Marco Campione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esperto di politiche pubbliche per l'istruzione e la formazione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La scuola è… Orientamento”, 21 marzo dalle 17:00 alle 18:30 -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Quali saranno i lavori del futuro? Come organizzare l'attività didattica in funzione delle nuove indicazioni ministeriali sull'orientamento? Che opportunità offrono le lauree STEM? Per comprendere come supportare studentesse e studenti a coltivare i propri talenti e a realizzare il proprio progetto di vita parleremo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Claudio Soldà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Adecco Italia,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Alessandra Rucci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dirigente scolastica,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Damiano Previtali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dirigente del Ministero dell’Istruzione,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Mariapia Pedeferri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delegata del rettore del Politecnico di Milano all’Orientamento. Il moderatore dell'incontro sarà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Marco Campione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esperto di politiche pubbliche per l'istruzione e la formazione.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La scuola è… Abitare il mondo in modo nuovo”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21 aprile, dalle 17:00 alle 18:30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viaggio alla scoperta della sostenibilità, dell'innovazione, della biodiversità per formare cittadini e cittadine responsabili. Ne discuteranno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Valentina De Marchi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 professoressa associata presso l’Università di Padova ed ESADE Business school,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Valeria Barbi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politologa divulgatrice collegata dalla Costa Rica,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Carlo Mariani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ricercatore dell'INDIRE,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Marco Cattaneo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direttore di Le Scienze e National Geographic, guidati dalla fisica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climatologa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Serena Giacomin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QUATTRO APPUNTAMENTI MATTUTINI PER LE CLASSI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#Matematica, #Acqua, #Sport, #Terra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i w:val="1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14 marzo, Giornata mondiale della matematica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14 marzo, in collaborazione con il Cnr, si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celebrerà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Giornata Internazionale della Matematica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che quest’anno ha come tema “La Matematica per tutte le persone”. Parteciperanno importanti ospiti: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Giulia Bernardi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(matematica),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Luca Balletti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(matematico),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Luca Perri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(astrofisico),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Chiara De Fabritiis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(matematica e coordinatrice del Comitato per le Pari Opportunità dell'Unione Matematica Italiana),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Roberto Natalini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(direttore dell'Istituto per le Applicazioni del Calcolo "M. Picone" del Cnr)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Cristiana De Filippis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(neo eletta nella corte iniziale della European Mathematical Society Young Academy).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Gabriele Pedde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s, fumettista illustratore, fornirà una facilitazione grafica dell'evento in visual scribing.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22 marzo, Giornata Mondiale dell’acqua 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 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collaborazione con Italian Climate Network e il Consiglio Nazionale delle Ricerche, celebriamo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Giornata Mondiale dell’acqua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riflettere su uno dei temi più attuali del momento: disponibilità e accesso all'acqua, conseguenze della siccità e del dissesto idrogeologico. Se ne discuterà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Marirosa Iannelli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presidentessa del Water Grabbing Observatory,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Marta Busso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biologa marina vincitrice del premio Donna di Mare 2022 Unesco e altri ricercatori e ricercatrici, sotto la guida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Serena Giacomin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fisica 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climatologa.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i w:val="1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4 aprile, Sport e orientamento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4 aprile, in collaborazione con Sport e Salute - La scuola dello Sport, si celebra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giornata dedicata allo sport,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esplorando i lavori e le professioni ad esso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collegato.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Studentesse e studenti avranno l’opportunità di interagire con diversi professionisti: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Vito Scala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(club Manager della Roma),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Lorena Tondi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(nutrizionista di atleti famosi),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Clara Papa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(responsabile eventi e hospitality Frosinone calcio),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Valerio Piccioni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(giornalista Gazzetta dello Sport),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Davide Mazzanti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(allenatore della squadra nazionale di pallavolo femminile).  L'evento sarà condotto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Giulia Momoli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(ex campionessa di volley e mental coach)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21 aprile, Giornata Mondiale della Terra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live anche su YouTube 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quarto e ultimo evento per le classi celebra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Giornata Mondiale della 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Serena Giacomin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Luca Perri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Martina Panisi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(National Geographic Explorer) e altri esperte ed esperti. 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L’evento è organizzato in collaborazione con Cnr (Consiglio Nazionale delle Ricerche) e Italian Climate Network.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Altri importanti protagonisti del festival sono: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Claudio Giunta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docente di letteratura italiana all'Università di Trento, esperto dantista e autore di antologie e letterature Garzanti Scuola,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Carlo Grepp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 storico e scrittore e autore di un nuovo corso di storia Garzanti Scuola per la scuola secondaria di I grado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Andrea Franzoso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scrittore per ragazzi e formatore esperto di educazione civica.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programma e tutti gli appuntamenti del Festival “La scuola è” sono consultabili e fruibili su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festival.deascuola.it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partecipare è necessario iscriversi sul sito. A tutti i docenti partecipanti verrà rilasciato un attestato di partecipazione, riconosciuto dal Ministero. 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 SCUOLA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 Scuol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 è uno dei principali operatori di editoria scolastica in Italia, con una produzione rivolta a scuole di ogni ordine e grado. La società, dal dicembre 2021 parte del Gruppo Mondadori, opera attraverso i marchi: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Deascuola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De Agostini, Petrini, Garzanti Scuola, Garzanti Linguistica, Marietti Scuola, Valmartina, Theorema Libri, Liviana, Ghisetti &amp; Corvi, Cedam Scuola, Cideb e Black Cat. L’offerta universitaria è affidata a UTET Università, Città Studi e ISEDI.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i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Deacuola è presente online con 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0000ff"/>
            <w:sz w:val="20"/>
            <w:szCs w:val="20"/>
            <w:u w:val="single"/>
            <w:rtl w:val="0"/>
          </w:rPr>
          <w:t xml:space="preserve">deascuola.it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 (libri, contenuti digitali integrativi, eBook, portali e applicazioni per lo studio e l’insegnamento), </w:t>
      </w:r>
      <w:hyperlink r:id="rId11">
        <w:r w:rsidDel="00000000" w:rsidR="00000000" w:rsidRPr="00000000">
          <w:rPr>
            <w:rFonts w:ascii="Arial" w:cs="Arial" w:eastAsia="Arial" w:hAnsi="Arial"/>
            <w:i w:val="1"/>
            <w:color w:val="0000ff"/>
            <w:sz w:val="20"/>
            <w:szCs w:val="20"/>
            <w:u w:val="single"/>
            <w:rtl w:val="0"/>
          </w:rPr>
          <w:t xml:space="preserve">formazione.deascuola.it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 (iniziative e percorsi formativi sui temi più attuali della didattica per scuole e docenti), garzantilinguistica.it (dizionari linguistici) e 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0000ff"/>
            <w:sz w:val="20"/>
            <w:szCs w:val="20"/>
            <w:u w:val="single"/>
            <w:rtl w:val="0"/>
          </w:rPr>
          <w:t xml:space="preserve">blackcat-cideb.com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 (libri e materiali per l’apprendimento delle lingue) e ha una capillare presenza sui social media.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Dal 2013 ente Formatore accreditato dal MIUR, D Scuola organizza corsi di formazione per scuole e docenti. L’ampia proposta di webinar, seminari, convegni e corsi a partecipazione gratuita sviluppata in collaborazione con esperti di didattica, neuroscienziati di fama internazionale, affermati divulgatori scientifici e autori di richiamo, rappresenta un’opportunità per conoscere più da vicino il variegato sistema di progetti formativi a pagamento, che comprende percorsi su misura e corsi online per scuole e docenti in linea con le priorità formative evidenziate dal Ministero dell’Istruzione.</w:t>
      </w:r>
      <w:r w:rsidDel="00000000" w:rsidR="00000000" w:rsidRPr="00000000">
        <w:rPr>
          <w:rtl w:val="0"/>
        </w:rPr>
      </w:r>
    </w:p>
    <w:sectPr>
      <w:headerReference r:id="rId13" w:type="first"/>
      <w:footerReference r:id="rId14" w:type="default"/>
      <w:footerReference r:id="rId15" w:type="first"/>
      <w:footerReference r:id="rId16" w:type="even"/>
      <w:pgSz w:h="16838" w:w="11906" w:orient="portrait"/>
      <w:pgMar w:bottom="851" w:top="851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053E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 w:val="1"/>
    <w:rsid w:val="00405CC0"/>
    <w:pPr>
      <w:keepNext w:val="1"/>
      <w:keepLines w:val="1"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 w:val="1"/>
    <w:rsid w:val="00657E8A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 w:val="1"/>
    <w:rsid w:val="00B339AD"/>
    <w:pPr>
      <w:spacing w:after="100" w:afterAutospacing="1" w:before="100" w:beforeAutospacing="1"/>
      <w:outlineLvl w:val="3"/>
    </w:pPr>
    <w:rPr>
      <w:b w:val="1"/>
      <w:bCs w:val="1"/>
    </w:rPr>
  </w:style>
  <w:style w:type="paragraph" w:styleId="Titolo5">
    <w:name w:val="heading 5"/>
    <w:basedOn w:val="Normale"/>
    <w:next w:val="Normale"/>
    <w:link w:val="Titolo5Carattere"/>
    <w:uiPriority w:val="99"/>
    <w:qFormat w:val="1"/>
    <w:rsid w:val="003957A7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9"/>
    <w:semiHidden w:val="1"/>
    <w:locked w:val="1"/>
    <w:rsid w:val="00405CC0"/>
    <w:rPr>
      <w:rFonts w:ascii="Calibri Light" w:cs="Times New Roman" w:hAnsi="Calibri Light"/>
      <w:color w:val="2f5496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9"/>
    <w:semiHidden w:val="1"/>
    <w:locked w:val="1"/>
    <w:rsid w:val="00657E8A"/>
    <w:rPr>
      <w:rFonts w:ascii="Calibri Light" w:hAnsi="Calibri Light"/>
      <w:b w:val="1"/>
      <w:sz w:val="26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C0142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itolo5Carattere" w:customStyle="1">
    <w:name w:val="Titolo 5 Carattere"/>
    <w:basedOn w:val="Carpredefinitoparagrafo"/>
    <w:link w:val="Titolo5"/>
    <w:uiPriority w:val="99"/>
    <w:semiHidden w:val="1"/>
    <w:locked w:val="1"/>
    <w:rsid w:val="003957A7"/>
    <w:rPr>
      <w:rFonts w:ascii="Calibri" w:hAnsi="Calibri"/>
      <w:b w:val="1"/>
      <w:i w:val="1"/>
      <w:sz w:val="26"/>
    </w:rPr>
  </w:style>
  <w:style w:type="character" w:styleId="Collegamentoipertestuale">
    <w:name w:val="Hyperlink"/>
    <w:basedOn w:val="Carpredefinitoparagrafo"/>
    <w:uiPriority w:val="99"/>
    <w:rsid w:val="004F5CF6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 w:val="1"/>
    <w:rsid w:val="00B339AD"/>
    <w:rPr>
      <w:rFonts w:cs="Times New Roman"/>
      <w:b w:val="1"/>
    </w:rPr>
  </w:style>
  <w:style w:type="character" w:styleId="m2187261602756504446gmail-m3398595766202329320gmail-s1" w:customStyle="1">
    <w:name w:val="m_2187261602756504446gmail-m_3398595766202329320gmail-s1"/>
    <w:basedOn w:val="Carpredefinitoparagrafo"/>
    <w:uiPriority w:val="99"/>
    <w:rsid w:val="00261F71"/>
    <w:rPr>
      <w:rFonts w:cs="Times New Roman"/>
    </w:rPr>
  </w:style>
  <w:style w:type="paragraph" w:styleId="Paragrafoelenco1" w:customStyle="1">
    <w:name w:val="Paragrafo elenco1"/>
    <w:basedOn w:val="Normale"/>
    <w:uiPriority w:val="99"/>
    <w:rsid w:val="002F7461"/>
    <w:pPr>
      <w:ind w:left="720"/>
      <w:contextualSpacing w:val="1"/>
    </w:pPr>
    <w:rPr>
      <w:rFonts w:ascii="Cambria" w:eastAsia="MS ??" w:hAnsi="Cambria"/>
    </w:rPr>
  </w:style>
  <w:style w:type="paragraph" w:styleId="m2187261602756504446gmail-m3398595766202329320gmail-p1" w:customStyle="1">
    <w:name w:val="m_2187261602756504446gmail-m_3398595766202329320gmail-p1"/>
    <w:basedOn w:val="Normale"/>
    <w:uiPriority w:val="99"/>
    <w:rsid w:val="00A67F32"/>
    <w:pPr>
      <w:spacing w:after="100" w:afterAutospacing="1" w:before="100" w:beforeAutospacing="1"/>
    </w:pPr>
  </w:style>
  <w:style w:type="paragraph" w:styleId="Pidipagina">
    <w:name w:val="footer"/>
    <w:basedOn w:val="Normale"/>
    <w:link w:val="PidipaginaCarattere"/>
    <w:uiPriority w:val="99"/>
    <w:rsid w:val="00C261C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DC0142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C261C3"/>
    <w:rPr>
      <w:rFonts w:cs="Times New Roman"/>
    </w:rPr>
  </w:style>
  <w:style w:type="paragraph" w:styleId="Sfondoacolori-Colore11" w:customStyle="1">
    <w:name w:val="Sfondo a colori - Colore 11"/>
    <w:hidden w:val="1"/>
    <w:uiPriority w:val="99"/>
    <w:semiHidden w:val="1"/>
    <w:rsid w:val="00D55C3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8839FC"/>
    <w:rPr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locked w:val="1"/>
    <w:rsid w:val="008839FC"/>
    <w:rPr>
      <w:sz w:val="18"/>
    </w:rPr>
  </w:style>
  <w:style w:type="character" w:styleId="Rimandocommento">
    <w:name w:val="annotation reference"/>
    <w:basedOn w:val="Carpredefinitoparagrafo"/>
    <w:uiPriority w:val="99"/>
    <w:rsid w:val="00405B6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405B6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locked w:val="1"/>
    <w:rsid w:val="00405B6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405B6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locked w:val="1"/>
    <w:rsid w:val="00405B65"/>
    <w:rPr>
      <w:rFonts w:cs="Times New Roman"/>
      <w:b w:val="1"/>
    </w:rPr>
  </w:style>
  <w:style w:type="paragraph" w:styleId="Sfondoacolori-Colore12" w:customStyle="1">
    <w:name w:val="Sfondo a colori - Colore 12"/>
    <w:hidden w:val="1"/>
    <w:uiPriority w:val="99"/>
    <w:rsid w:val="00A94196"/>
    <w:rPr>
      <w:sz w:val="24"/>
      <w:szCs w:val="24"/>
    </w:rPr>
  </w:style>
  <w:style w:type="character" w:styleId="Menzionenonrisolta1" w:customStyle="1">
    <w:name w:val="Menzione non risolta1"/>
    <w:uiPriority w:val="99"/>
    <w:semiHidden w:val="1"/>
    <w:rsid w:val="00E96ADF"/>
    <w:rPr>
      <w:color w:val="808080"/>
      <w:shd w:color="auto" w:fill="e6e6e6" w:val="clear"/>
    </w:rPr>
  </w:style>
  <w:style w:type="paragraph" w:styleId="NormaleWeb">
    <w:name w:val="Normal (Web)"/>
    <w:basedOn w:val="Normale"/>
    <w:uiPriority w:val="99"/>
    <w:rsid w:val="00CA21EB"/>
    <w:pPr>
      <w:spacing w:after="100" w:afterAutospacing="1" w:before="100" w:beforeAutospacing="1"/>
    </w:pPr>
  </w:style>
  <w:style w:type="character" w:styleId="thumb-info-caption-text" w:customStyle="1">
    <w:name w:val="thumb-info-caption-text"/>
    <w:basedOn w:val="Carpredefinitoparagrafo"/>
    <w:uiPriority w:val="99"/>
    <w:rsid w:val="000763DC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17389C"/>
    <w:rPr>
      <w:rFonts w:cs="Times New Roman"/>
      <w:color w:val="954f72"/>
      <w:u w:val="single"/>
    </w:rPr>
  </w:style>
  <w:style w:type="character" w:styleId="Menzionenonrisolta2" w:customStyle="1">
    <w:name w:val="Menzione non risolta2"/>
    <w:basedOn w:val="Carpredefinitoparagrafo"/>
    <w:uiPriority w:val="99"/>
    <w:rsid w:val="007F6550"/>
    <w:rPr>
      <w:rFonts w:cs="Times New Roman"/>
      <w:color w:val="605e5c"/>
      <w:shd w:color="auto" w:fill="e1dfdd" w:val="clear"/>
    </w:rPr>
  </w:style>
  <w:style w:type="character" w:styleId="Menzionenonrisolta3" w:customStyle="1">
    <w:name w:val="Menzione non risolta3"/>
    <w:basedOn w:val="Carpredefinitoparagrafo"/>
    <w:uiPriority w:val="99"/>
    <w:rsid w:val="001407A3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75127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51274"/>
    <w:rPr>
      <w:sz w:val="24"/>
      <w:szCs w:val="24"/>
    </w:rPr>
  </w:style>
  <w:style w:type="paragraph" w:styleId="Revisione">
    <w:name w:val="Revision"/>
    <w:hidden w:val="1"/>
    <w:uiPriority w:val="99"/>
    <w:semiHidden w:val="1"/>
    <w:rsid w:val="003571F2"/>
    <w:rPr>
      <w:sz w:val="24"/>
      <w:szCs w:val="24"/>
    </w:rPr>
  </w:style>
  <w:style w:type="character" w:styleId="Enfasicorsivo">
    <w:name w:val="Emphasis"/>
    <w:basedOn w:val="Carpredefinitoparagrafo"/>
    <w:uiPriority w:val="20"/>
    <w:qFormat w:val="1"/>
    <w:locked w:val="1"/>
    <w:rsid w:val="00C06112"/>
    <w:rPr>
      <w:i w:val="1"/>
      <w:iCs w:val="1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2A746B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Carpredefinitoparagrafo"/>
    <w:rsid w:val="00311AB4"/>
  </w:style>
  <w:style w:type="character" w:styleId="bumpedfont20" w:customStyle="1">
    <w:name w:val="bumpedfont20"/>
    <w:basedOn w:val="Carpredefinitoparagrafo"/>
    <w:rsid w:val="00665D9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azione.deascuola.it/" TargetMode="External"/><Relationship Id="rId10" Type="http://schemas.openxmlformats.org/officeDocument/2006/relationships/hyperlink" Target="https://deascuola.it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blackcat-cideb.com/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festival.deascuola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festival.deascu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bw5t6JEQm8pLhA4MJdQHrU+CYA==">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2022-03-02T08:22:00Z</dcterms:created>
  <dc:creator>fastweb</dc:creator>
</cp:coreProperties>
</file>