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44AD" w14:textId="45FA9741" w:rsidR="00D76D41" w:rsidRDefault="00D76D41" w:rsidP="004924C9">
      <w:pPr>
        <w:jc w:val="center"/>
        <w:rPr>
          <w:rFonts w:ascii="Arial" w:hAnsi="Arial"/>
          <w:b/>
          <w:bCs/>
          <w:color w:val="00000A"/>
          <w:kern w:val="0"/>
          <w:u w:color="00000A"/>
        </w:rPr>
      </w:pPr>
    </w:p>
    <w:p w14:paraId="4472EB53" w14:textId="77777777" w:rsidR="00D76D41" w:rsidRDefault="00D76D41" w:rsidP="004924C9">
      <w:pPr>
        <w:jc w:val="center"/>
        <w:rPr>
          <w:rFonts w:ascii="Arial" w:hAnsi="Arial"/>
          <w:b/>
          <w:bCs/>
          <w:color w:val="00000A"/>
          <w:kern w:val="0"/>
          <w:u w:color="00000A"/>
        </w:rPr>
      </w:pPr>
    </w:p>
    <w:p w14:paraId="710D260A" w14:textId="59A1DC77" w:rsidR="00E14087" w:rsidRDefault="00E14087" w:rsidP="00EE180D">
      <w:pPr>
        <w:jc w:val="center"/>
        <w:rPr>
          <w:rFonts w:ascii="Arial" w:hAnsi="Arial"/>
          <w:b/>
          <w:bCs/>
          <w:color w:val="00000A"/>
          <w:kern w:val="0"/>
          <w:u w:color="00000A"/>
        </w:rPr>
      </w:pPr>
      <w:r w:rsidRPr="00E14087">
        <w:rPr>
          <w:rFonts w:ascii="Arial" w:hAnsi="Arial"/>
          <w:b/>
          <w:bCs/>
          <w:color w:val="00000A"/>
          <w:kern w:val="0"/>
          <w:u w:color="00000A"/>
        </w:rPr>
        <w:t>F</w:t>
      </w:r>
      <w:r>
        <w:rPr>
          <w:rFonts w:ascii="Arial" w:hAnsi="Arial"/>
          <w:b/>
          <w:bCs/>
          <w:color w:val="00000A"/>
          <w:kern w:val="0"/>
          <w:u w:color="00000A"/>
        </w:rPr>
        <w:t>ONDAZIONE TELETHON</w:t>
      </w:r>
      <w:r w:rsidR="009F65FC">
        <w:rPr>
          <w:rFonts w:ascii="Arial" w:hAnsi="Arial"/>
          <w:b/>
          <w:bCs/>
          <w:color w:val="00000A"/>
          <w:kern w:val="0"/>
          <w:u w:color="00000A"/>
        </w:rPr>
        <w:t xml:space="preserve"> </w:t>
      </w:r>
      <w:r>
        <w:rPr>
          <w:rFonts w:ascii="Arial" w:hAnsi="Arial"/>
          <w:b/>
          <w:bCs/>
          <w:color w:val="00000A"/>
          <w:kern w:val="0"/>
          <w:u w:color="00000A"/>
        </w:rPr>
        <w:t xml:space="preserve">ASSEGNA 5,27 MILIONI DI EURO </w:t>
      </w:r>
      <w:r w:rsidR="00EE180D">
        <w:rPr>
          <w:rFonts w:ascii="Arial" w:hAnsi="Arial"/>
          <w:b/>
          <w:bCs/>
          <w:color w:val="00000A"/>
          <w:kern w:val="0"/>
          <w:u w:color="00000A"/>
        </w:rPr>
        <w:t>AL</w:t>
      </w:r>
      <w:r>
        <w:rPr>
          <w:rFonts w:ascii="Arial" w:hAnsi="Arial"/>
          <w:b/>
          <w:bCs/>
          <w:color w:val="00000A"/>
          <w:kern w:val="0"/>
          <w:u w:color="00000A"/>
        </w:rPr>
        <w:t xml:space="preserve">LA </w:t>
      </w:r>
    </w:p>
    <w:p w14:paraId="7BB7E52B" w14:textId="0B2E55FA" w:rsidR="00E14087" w:rsidRPr="00E14087" w:rsidRDefault="00E14087" w:rsidP="004924C9">
      <w:pPr>
        <w:jc w:val="center"/>
        <w:rPr>
          <w:rFonts w:ascii="Arial" w:hAnsi="Arial"/>
          <w:b/>
          <w:bCs/>
          <w:color w:val="00000A"/>
          <w:kern w:val="0"/>
          <w:u w:color="00000A"/>
        </w:rPr>
      </w:pPr>
      <w:r>
        <w:rPr>
          <w:rFonts w:ascii="Arial" w:hAnsi="Arial"/>
          <w:b/>
          <w:bCs/>
          <w:color w:val="00000A"/>
          <w:kern w:val="0"/>
          <w:u w:color="00000A"/>
        </w:rPr>
        <w:t xml:space="preserve">RICERCA DI ECCELLENZA </w:t>
      </w:r>
      <w:r w:rsidR="00157745">
        <w:rPr>
          <w:rFonts w:ascii="Arial" w:hAnsi="Arial"/>
          <w:b/>
          <w:bCs/>
          <w:color w:val="00000A"/>
          <w:kern w:val="0"/>
          <w:u w:color="00000A"/>
        </w:rPr>
        <w:t xml:space="preserve">SULLE </w:t>
      </w:r>
      <w:r>
        <w:rPr>
          <w:rFonts w:ascii="Arial" w:hAnsi="Arial"/>
          <w:b/>
          <w:bCs/>
          <w:color w:val="00000A"/>
          <w:kern w:val="0"/>
          <w:u w:color="00000A"/>
        </w:rPr>
        <w:t>MALATTIE GENETICHE RARE</w:t>
      </w:r>
    </w:p>
    <w:p w14:paraId="66D191E7" w14:textId="77777777" w:rsidR="00E14087" w:rsidRDefault="00E14087" w:rsidP="004924C9">
      <w:pPr>
        <w:jc w:val="center"/>
        <w:rPr>
          <w:rFonts w:ascii="Arial" w:hAnsi="Arial"/>
          <w:b/>
          <w:bCs/>
          <w:color w:val="00000A"/>
          <w:kern w:val="0"/>
          <w:u w:color="00000A"/>
        </w:rPr>
      </w:pPr>
    </w:p>
    <w:p w14:paraId="051B7499" w14:textId="77777777" w:rsidR="0090081E" w:rsidRDefault="00157745" w:rsidP="0090081E">
      <w:pPr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In vista</w:t>
      </w:r>
      <w:r w:rsidR="00297BF5">
        <w:rPr>
          <w:rFonts w:ascii="Arial" w:hAnsi="Arial"/>
          <w:i/>
          <w:iCs/>
          <w:sz w:val="22"/>
          <w:szCs w:val="22"/>
        </w:rPr>
        <w:t xml:space="preserve"> della Giornata Mondiale delle Malattie Rare</w:t>
      </w:r>
      <w:r>
        <w:rPr>
          <w:rFonts w:ascii="Arial" w:hAnsi="Arial"/>
          <w:i/>
          <w:iCs/>
          <w:sz w:val="22"/>
          <w:szCs w:val="22"/>
        </w:rPr>
        <w:t xml:space="preserve"> del 28 febbraio</w:t>
      </w:r>
      <w:r w:rsidR="00297BF5">
        <w:rPr>
          <w:rFonts w:ascii="Arial" w:hAnsi="Arial"/>
          <w:i/>
          <w:iCs/>
          <w:sz w:val="22"/>
          <w:szCs w:val="22"/>
        </w:rPr>
        <w:t xml:space="preserve">, annunciati i vincitori </w:t>
      </w:r>
    </w:p>
    <w:p w14:paraId="6A7B2EF4" w14:textId="596EA777" w:rsidR="00920793" w:rsidRPr="004924C9" w:rsidRDefault="00297BF5" w:rsidP="0090081E">
      <w:pPr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dell’ultimo bando Telethon </w:t>
      </w:r>
      <w:r w:rsidR="00157745">
        <w:rPr>
          <w:rFonts w:ascii="Arial" w:hAnsi="Arial"/>
          <w:i/>
          <w:iCs/>
          <w:sz w:val="22"/>
          <w:szCs w:val="22"/>
        </w:rPr>
        <w:t>del 2022</w:t>
      </w:r>
      <w:r w:rsidR="007C3B46">
        <w:rPr>
          <w:rFonts w:ascii="Arial" w:hAnsi="Arial"/>
          <w:i/>
          <w:iCs/>
          <w:sz w:val="22"/>
          <w:szCs w:val="22"/>
        </w:rPr>
        <w:t>:</w:t>
      </w:r>
      <w:r>
        <w:rPr>
          <w:rFonts w:ascii="Arial" w:hAnsi="Arial"/>
          <w:i/>
          <w:iCs/>
          <w:sz w:val="22"/>
          <w:szCs w:val="22"/>
        </w:rPr>
        <w:t xml:space="preserve"> 35 </w:t>
      </w:r>
      <w:r w:rsidR="00157745">
        <w:rPr>
          <w:rFonts w:ascii="Arial" w:hAnsi="Arial"/>
          <w:i/>
          <w:iCs/>
          <w:sz w:val="22"/>
          <w:szCs w:val="22"/>
        </w:rPr>
        <w:t>i progetti</w:t>
      </w:r>
      <w:r w:rsidR="00920793">
        <w:rPr>
          <w:rFonts w:ascii="Arial" w:hAnsi="Arial"/>
          <w:i/>
          <w:iCs/>
          <w:sz w:val="22"/>
          <w:szCs w:val="22"/>
        </w:rPr>
        <w:t xml:space="preserve"> finanziati su tutto il territorio nazionale</w:t>
      </w:r>
    </w:p>
    <w:p w14:paraId="5AC429BA" w14:textId="77777777" w:rsidR="00A21AD3" w:rsidRDefault="00A21AD3" w:rsidP="0002467A">
      <w:pPr>
        <w:rPr>
          <w:rFonts w:ascii="Arial" w:eastAsia="Arial" w:hAnsi="Arial" w:cs="Arial"/>
          <w:i/>
          <w:iCs/>
          <w:color w:val="00000A"/>
          <w:kern w:val="0"/>
          <w:u w:color="00000A"/>
        </w:rPr>
      </w:pPr>
    </w:p>
    <w:p w14:paraId="0CD29008" w14:textId="4CB221B6" w:rsidR="003132D5" w:rsidRDefault="001E1437" w:rsidP="00C80DB3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Milano, 2</w:t>
      </w:r>
      <w:r w:rsidR="00E95AE7">
        <w:rPr>
          <w:rFonts w:ascii="Arial" w:hAnsi="Arial"/>
          <w:i/>
          <w:iCs/>
          <w:sz w:val="22"/>
          <w:szCs w:val="22"/>
        </w:rPr>
        <w:t>3</w:t>
      </w:r>
      <w:r>
        <w:rPr>
          <w:rFonts w:ascii="Arial" w:hAnsi="Arial"/>
          <w:i/>
          <w:iCs/>
          <w:sz w:val="22"/>
          <w:szCs w:val="22"/>
        </w:rPr>
        <w:t xml:space="preserve"> febbraio 2023</w:t>
      </w:r>
      <w:r w:rsidR="008F5C11"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r w:rsidR="008F5C11" w:rsidRPr="001E1437">
        <w:rPr>
          <w:rFonts w:ascii="Arial" w:hAnsi="Arial"/>
          <w:b/>
          <w:bCs/>
          <w:sz w:val="22"/>
          <w:szCs w:val="22"/>
        </w:rPr>
        <w:t>–</w:t>
      </w:r>
      <w:r w:rsidR="00743F94" w:rsidRPr="001E1437">
        <w:rPr>
          <w:rFonts w:ascii="Arial" w:hAnsi="Arial"/>
          <w:b/>
          <w:bCs/>
          <w:sz w:val="22"/>
          <w:szCs w:val="22"/>
        </w:rPr>
        <w:t xml:space="preserve"> </w:t>
      </w:r>
      <w:r w:rsidR="00157745">
        <w:rPr>
          <w:rFonts w:ascii="Arial" w:hAnsi="Arial"/>
          <w:sz w:val="22"/>
          <w:szCs w:val="22"/>
        </w:rPr>
        <w:t xml:space="preserve">Nuova linfa per la ricerca italiana sulle malattie genetiche rare: </w:t>
      </w:r>
      <w:r w:rsidR="00545F3E" w:rsidRPr="003132D5">
        <w:rPr>
          <w:rFonts w:ascii="Arial" w:hAnsi="Arial"/>
          <w:b/>
          <w:bCs/>
          <w:sz w:val="22"/>
          <w:szCs w:val="22"/>
        </w:rPr>
        <w:t>5 milioni</w:t>
      </w:r>
      <w:r w:rsidR="0099458D" w:rsidRPr="003132D5">
        <w:rPr>
          <w:rFonts w:ascii="Arial" w:hAnsi="Arial"/>
          <w:b/>
          <w:bCs/>
          <w:sz w:val="22"/>
          <w:szCs w:val="22"/>
        </w:rPr>
        <w:t xml:space="preserve"> e 270mila euro</w:t>
      </w:r>
      <w:r w:rsidR="00100228">
        <w:rPr>
          <w:rFonts w:ascii="Arial" w:hAnsi="Arial"/>
          <w:sz w:val="22"/>
          <w:szCs w:val="22"/>
        </w:rPr>
        <w:t>,</w:t>
      </w:r>
      <w:r w:rsidR="00545F3E">
        <w:rPr>
          <w:rFonts w:ascii="Arial" w:hAnsi="Arial"/>
          <w:sz w:val="22"/>
          <w:szCs w:val="22"/>
        </w:rPr>
        <w:t xml:space="preserve"> raccolti grazie alla generosità dei donatori italiani</w:t>
      </w:r>
      <w:r w:rsidR="00100228">
        <w:rPr>
          <w:rFonts w:ascii="Arial" w:hAnsi="Arial"/>
          <w:sz w:val="22"/>
          <w:szCs w:val="22"/>
        </w:rPr>
        <w:t>,</w:t>
      </w:r>
      <w:r w:rsidR="00545F3E">
        <w:rPr>
          <w:rFonts w:ascii="Arial" w:hAnsi="Arial"/>
          <w:sz w:val="22"/>
          <w:szCs w:val="22"/>
        </w:rPr>
        <w:t xml:space="preserve"> permetteranno di finanziare </w:t>
      </w:r>
      <w:r w:rsidR="00545F3E" w:rsidRPr="003132D5">
        <w:rPr>
          <w:rFonts w:ascii="Arial" w:hAnsi="Arial"/>
          <w:b/>
          <w:bCs/>
          <w:sz w:val="22"/>
          <w:szCs w:val="22"/>
        </w:rPr>
        <w:t xml:space="preserve">35 progetti </w:t>
      </w:r>
      <w:r w:rsidR="00100228" w:rsidRPr="003132D5">
        <w:rPr>
          <w:rFonts w:ascii="Arial" w:hAnsi="Arial"/>
          <w:b/>
          <w:bCs/>
          <w:sz w:val="22"/>
          <w:szCs w:val="22"/>
        </w:rPr>
        <w:t>in tutta Italia</w:t>
      </w:r>
      <w:r w:rsidR="00545F3E">
        <w:rPr>
          <w:rFonts w:ascii="Arial" w:hAnsi="Arial"/>
          <w:sz w:val="22"/>
          <w:szCs w:val="22"/>
        </w:rPr>
        <w:t>. A pochi giorni da</w:t>
      </w:r>
      <w:r w:rsidR="00027D49">
        <w:rPr>
          <w:rFonts w:ascii="Arial" w:hAnsi="Arial"/>
          <w:sz w:val="22"/>
          <w:szCs w:val="22"/>
        </w:rPr>
        <w:t>lla ricorrenza</w:t>
      </w:r>
      <w:r w:rsidR="00545F3E">
        <w:rPr>
          <w:rFonts w:ascii="Arial" w:hAnsi="Arial"/>
          <w:sz w:val="22"/>
          <w:szCs w:val="22"/>
        </w:rPr>
        <w:t xml:space="preserve"> </w:t>
      </w:r>
      <w:r w:rsidR="00027D49">
        <w:rPr>
          <w:rFonts w:ascii="Arial" w:hAnsi="Arial"/>
          <w:sz w:val="22"/>
          <w:szCs w:val="22"/>
        </w:rPr>
        <w:t>del 28 febbraio</w:t>
      </w:r>
      <w:r w:rsidR="00100228">
        <w:rPr>
          <w:rFonts w:ascii="Arial" w:hAnsi="Arial"/>
          <w:sz w:val="22"/>
          <w:szCs w:val="22"/>
        </w:rPr>
        <w:t xml:space="preserve"> dedicata alle </w:t>
      </w:r>
      <w:r w:rsidR="00D262D1">
        <w:rPr>
          <w:rFonts w:ascii="Arial" w:hAnsi="Arial"/>
          <w:sz w:val="22"/>
          <w:szCs w:val="22"/>
        </w:rPr>
        <w:t xml:space="preserve">persone con </w:t>
      </w:r>
      <w:r w:rsidR="00100228">
        <w:rPr>
          <w:rFonts w:ascii="Arial" w:hAnsi="Arial"/>
          <w:sz w:val="22"/>
          <w:szCs w:val="22"/>
        </w:rPr>
        <w:t>malattie rare</w:t>
      </w:r>
      <w:r w:rsidR="00027D49">
        <w:rPr>
          <w:rFonts w:ascii="Arial" w:hAnsi="Arial"/>
          <w:sz w:val="22"/>
          <w:szCs w:val="22"/>
        </w:rPr>
        <w:t xml:space="preserve">, </w:t>
      </w:r>
      <w:r w:rsidR="00545F3E">
        <w:rPr>
          <w:rFonts w:ascii="Arial" w:hAnsi="Arial"/>
          <w:sz w:val="22"/>
          <w:szCs w:val="22"/>
        </w:rPr>
        <w:t xml:space="preserve">Fondazione Telethon ha </w:t>
      </w:r>
      <w:r>
        <w:rPr>
          <w:rFonts w:ascii="Arial" w:hAnsi="Arial"/>
          <w:sz w:val="22"/>
          <w:szCs w:val="22"/>
        </w:rPr>
        <w:t>annunciat</w:t>
      </w:r>
      <w:r w:rsidR="00157745"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 xml:space="preserve"> i</w:t>
      </w:r>
      <w:r w:rsidR="00157745">
        <w:rPr>
          <w:rFonts w:ascii="Arial" w:hAnsi="Arial"/>
          <w:sz w:val="22"/>
          <w:szCs w:val="22"/>
        </w:rPr>
        <w:t xml:space="preserve"> 35</w:t>
      </w:r>
      <w:r>
        <w:rPr>
          <w:rFonts w:ascii="Arial" w:hAnsi="Arial"/>
          <w:sz w:val="22"/>
          <w:szCs w:val="22"/>
        </w:rPr>
        <w:t xml:space="preserve"> vincitori del </w:t>
      </w:r>
      <w:r w:rsidR="007A12DA">
        <w:rPr>
          <w:rFonts w:ascii="Arial" w:hAnsi="Arial"/>
          <w:sz w:val="22"/>
          <w:szCs w:val="22"/>
        </w:rPr>
        <w:t>prim</w:t>
      </w:r>
      <w:r w:rsidR="007725F5">
        <w:rPr>
          <w:rFonts w:ascii="Arial" w:hAnsi="Arial"/>
          <w:sz w:val="22"/>
          <w:szCs w:val="22"/>
        </w:rPr>
        <w:t xml:space="preserve">o round del </w:t>
      </w:r>
      <w:r>
        <w:rPr>
          <w:rFonts w:ascii="Arial" w:hAnsi="Arial"/>
          <w:sz w:val="22"/>
          <w:szCs w:val="22"/>
        </w:rPr>
        <w:t>bando</w:t>
      </w:r>
      <w:r w:rsidR="007725F5" w:rsidRPr="007725F5">
        <w:rPr>
          <w:rFonts w:ascii="Arial" w:hAnsi="Arial"/>
          <w:sz w:val="22"/>
          <w:szCs w:val="22"/>
        </w:rPr>
        <w:t xml:space="preserve"> </w:t>
      </w:r>
      <w:r w:rsidR="00157745">
        <w:rPr>
          <w:rFonts w:ascii="Arial" w:hAnsi="Arial"/>
          <w:sz w:val="22"/>
          <w:szCs w:val="22"/>
        </w:rPr>
        <w:t>aperto a ricercatori attivi sull’intero territorio nazionale</w:t>
      </w:r>
      <w:r w:rsidR="007725F5">
        <w:rPr>
          <w:rFonts w:ascii="Arial" w:hAnsi="Arial"/>
          <w:sz w:val="22"/>
          <w:szCs w:val="22"/>
        </w:rPr>
        <w:t>.</w:t>
      </w:r>
      <w:r w:rsidR="00AE6E71">
        <w:rPr>
          <w:rFonts w:ascii="Arial" w:hAnsi="Arial"/>
          <w:sz w:val="22"/>
          <w:szCs w:val="22"/>
        </w:rPr>
        <w:t xml:space="preserve"> </w:t>
      </w:r>
    </w:p>
    <w:p w14:paraId="7770226E" w14:textId="77777777" w:rsidR="003132D5" w:rsidRDefault="003132D5" w:rsidP="00C80DB3">
      <w:pPr>
        <w:jc w:val="both"/>
        <w:rPr>
          <w:rFonts w:ascii="Arial" w:hAnsi="Arial"/>
          <w:sz w:val="22"/>
          <w:szCs w:val="22"/>
        </w:rPr>
      </w:pPr>
    </w:p>
    <w:p w14:paraId="23115A43" w14:textId="03EC30B3" w:rsidR="003132D5" w:rsidRDefault="00883DF6" w:rsidP="00C80DB3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 valutazione, conclusa alla fine del 2022, è stata affidata a una </w:t>
      </w:r>
      <w:r w:rsidRPr="003132D5">
        <w:rPr>
          <w:rFonts w:ascii="Arial" w:hAnsi="Arial"/>
          <w:b/>
          <w:bCs/>
          <w:sz w:val="22"/>
          <w:szCs w:val="22"/>
        </w:rPr>
        <w:t xml:space="preserve">commissione </w:t>
      </w:r>
      <w:r w:rsidR="00853D1E" w:rsidRPr="003132D5">
        <w:rPr>
          <w:rFonts w:ascii="Arial" w:hAnsi="Arial"/>
          <w:b/>
          <w:bCs/>
          <w:sz w:val="22"/>
          <w:szCs w:val="22"/>
        </w:rPr>
        <w:t>scientifica</w:t>
      </w:r>
      <w:r w:rsidR="00853D1E">
        <w:rPr>
          <w:rFonts w:ascii="Arial" w:hAnsi="Arial"/>
          <w:sz w:val="22"/>
          <w:szCs w:val="22"/>
        </w:rPr>
        <w:t xml:space="preserve"> </w:t>
      </w:r>
      <w:r w:rsidR="00717C69">
        <w:rPr>
          <w:rFonts w:ascii="Arial" w:hAnsi="Arial"/>
          <w:sz w:val="22"/>
          <w:szCs w:val="22"/>
        </w:rPr>
        <w:t>composta da 28 scienziati</w:t>
      </w:r>
      <w:r w:rsidR="00D779CE">
        <w:rPr>
          <w:rFonts w:ascii="Arial" w:hAnsi="Arial"/>
          <w:sz w:val="22"/>
          <w:szCs w:val="22"/>
        </w:rPr>
        <w:t xml:space="preserve"> in gran parte stranieri, attivi in prestigiosi istituti internazionali.</w:t>
      </w:r>
      <w:r w:rsidR="00F77BE1">
        <w:rPr>
          <w:rFonts w:ascii="Arial" w:hAnsi="Arial"/>
          <w:sz w:val="22"/>
          <w:szCs w:val="22"/>
        </w:rPr>
        <w:t xml:space="preserve"> </w:t>
      </w:r>
      <w:r w:rsidR="006A6B53">
        <w:rPr>
          <w:rFonts w:ascii="Arial" w:hAnsi="Arial"/>
          <w:sz w:val="22"/>
          <w:szCs w:val="22"/>
        </w:rPr>
        <w:t>Tra i</w:t>
      </w:r>
      <w:r w:rsidR="00CD194A">
        <w:rPr>
          <w:rFonts w:ascii="Arial" w:hAnsi="Arial"/>
          <w:sz w:val="22"/>
          <w:szCs w:val="22"/>
        </w:rPr>
        <w:t xml:space="preserve"> progetti finanziati</w:t>
      </w:r>
      <w:r w:rsidR="006A6B53">
        <w:rPr>
          <w:rFonts w:ascii="Arial" w:hAnsi="Arial"/>
          <w:sz w:val="22"/>
          <w:szCs w:val="22"/>
        </w:rPr>
        <w:t xml:space="preserve">, una quota significativa andrà a indagare i meccanismi ancora </w:t>
      </w:r>
      <w:r w:rsidR="00D3144F">
        <w:rPr>
          <w:rFonts w:ascii="Arial" w:hAnsi="Arial"/>
          <w:sz w:val="22"/>
          <w:szCs w:val="22"/>
        </w:rPr>
        <w:t>ignoti o solo parzialmente chiariti di malattie genetiche tuttora prive di un trattamento specifico</w:t>
      </w:r>
      <w:r w:rsidR="00515E53">
        <w:rPr>
          <w:rFonts w:ascii="Arial" w:hAnsi="Arial"/>
          <w:sz w:val="22"/>
          <w:szCs w:val="22"/>
        </w:rPr>
        <w:t>, ma non mancano anche progetti già focalizzati su potenziali approcci terapeutici</w:t>
      </w:r>
      <w:r w:rsidR="00A25102">
        <w:rPr>
          <w:rFonts w:ascii="Arial" w:hAnsi="Arial"/>
          <w:sz w:val="22"/>
          <w:szCs w:val="22"/>
        </w:rPr>
        <w:t xml:space="preserve">. </w:t>
      </w:r>
      <w:r w:rsidR="006570D7">
        <w:rPr>
          <w:rFonts w:ascii="Arial" w:hAnsi="Arial"/>
          <w:sz w:val="22"/>
          <w:szCs w:val="22"/>
        </w:rPr>
        <w:t xml:space="preserve">Tra le malattie oggetto di studio figurano </w:t>
      </w:r>
      <w:r w:rsidR="00AE3A5C">
        <w:rPr>
          <w:rFonts w:ascii="Arial" w:hAnsi="Arial"/>
          <w:sz w:val="22"/>
          <w:szCs w:val="22"/>
        </w:rPr>
        <w:t>sindromi molto rare come quella di Pitt-Hopkins</w:t>
      </w:r>
      <w:r w:rsidR="008C2F38">
        <w:rPr>
          <w:rFonts w:ascii="Arial" w:hAnsi="Arial"/>
          <w:sz w:val="22"/>
          <w:szCs w:val="22"/>
        </w:rPr>
        <w:t xml:space="preserve"> o di </w:t>
      </w:r>
      <w:proofErr w:type="spellStart"/>
      <w:r w:rsidR="008C2F38">
        <w:rPr>
          <w:rFonts w:ascii="Arial" w:hAnsi="Arial"/>
          <w:sz w:val="22"/>
          <w:szCs w:val="22"/>
        </w:rPr>
        <w:t>Catel-Man</w:t>
      </w:r>
      <w:r w:rsidR="006E677A">
        <w:rPr>
          <w:rFonts w:ascii="Arial" w:hAnsi="Arial"/>
          <w:sz w:val="22"/>
          <w:szCs w:val="22"/>
        </w:rPr>
        <w:t>k</w:t>
      </w:r>
      <w:r w:rsidR="008C2F38">
        <w:rPr>
          <w:rFonts w:ascii="Arial" w:hAnsi="Arial"/>
          <w:sz w:val="22"/>
          <w:szCs w:val="22"/>
        </w:rPr>
        <w:t>ze</w:t>
      </w:r>
      <w:proofErr w:type="spellEnd"/>
      <w:r w:rsidR="006E677A">
        <w:rPr>
          <w:rFonts w:ascii="Arial" w:hAnsi="Arial"/>
          <w:sz w:val="22"/>
          <w:szCs w:val="22"/>
        </w:rPr>
        <w:t xml:space="preserve"> accanto a patologie più note e studiate quali </w:t>
      </w:r>
      <w:r w:rsidR="008B5751">
        <w:rPr>
          <w:rFonts w:ascii="Arial" w:hAnsi="Arial"/>
          <w:sz w:val="22"/>
          <w:szCs w:val="22"/>
        </w:rPr>
        <w:t>quella</w:t>
      </w:r>
      <w:r w:rsidR="006E677A">
        <w:rPr>
          <w:rFonts w:ascii="Arial" w:hAnsi="Arial"/>
          <w:sz w:val="22"/>
          <w:szCs w:val="22"/>
        </w:rPr>
        <w:t xml:space="preserve"> di Huntington o la distrofia muscolare di Duchenne, ma anche </w:t>
      </w:r>
      <w:r w:rsidR="008B5751">
        <w:rPr>
          <w:rFonts w:ascii="Arial" w:hAnsi="Arial"/>
          <w:sz w:val="22"/>
          <w:szCs w:val="22"/>
        </w:rPr>
        <w:t>forme rare ed ereditarie di malattie ad alta diffusione come quella di Alzheimer.</w:t>
      </w:r>
    </w:p>
    <w:p w14:paraId="5379D4F9" w14:textId="77777777" w:rsidR="003132D5" w:rsidRDefault="003132D5" w:rsidP="00C80DB3">
      <w:pPr>
        <w:jc w:val="both"/>
        <w:rPr>
          <w:rFonts w:ascii="Arial" w:hAnsi="Arial"/>
          <w:sz w:val="22"/>
          <w:szCs w:val="22"/>
        </w:rPr>
      </w:pPr>
    </w:p>
    <w:p w14:paraId="2B651AEA" w14:textId="6BC0834B" w:rsidR="006039D3" w:rsidRDefault="00C06AEE" w:rsidP="00C80DB3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fronte a patologie così gravi e nella maggior parte dei casi orfane di cura e interesse, </w:t>
      </w:r>
      <w:r w:rsidR="00D1623F">
        <w:rPr>
          <w:rFonts w:ascii="Arial" w:hAnsi="Arial"/>
          <w:sz w:val="22"/>
          <w:szCs w:val="22"/>
        </w:rPr>
        <w:t>l’impegno della Fondazione è gara</w:t>
      </w:r>
      <w:r w:rsidR="000B0E5C">
        <w:rPr>
          <w:rFonts w:ascii="Arial" w:hAnsi="Arial"/>
          <w:sz w:val="22"/>
          <w:szCs w:val="22"/>
        </w:rPr>
        <w:t>n</w:t>
      </w:r>
      <w:r w:rsidR="00D1623F">
        <w:rPr>
          <w:rFonts w:ascii="Arial" w:hAnsi="Arial"/>
          <w:sz w:val="22"/>
          <w:szCs w:val="22"/>
        </w:rPr>
        <w:t>tire un sostegno costante alla ricerca: in quest’ottica, proprio in questi giorni prenderà il via il secondo round del bando, che</w:t>
      </w:r>
      <w:r w:rsidR="000B0E5C">
        <w:rPr>
          <w:rFonts w:ascii="Arial" w:hAnsi="Arial"/>
          <w:sz w:val="22"/>
          <w:szCs w:val="22"/>
        </w:rPr>
        <w:t xml:space="preserve"> prevederà </w:t>
      </w:r>
      <w:r w:rsidR="00771AB7">
        <w:rPr>
          <w:rFonts w:ascii="Arial" w:hAnsi="Arial"/>
          <w:sz w:val="22"/>
          <w:szCs w:val="22"/>
        </w:rPr>
        <w:t xml:space="preserve">l’assegnazione di una nuova tranche di fondi </w:t>
      </w:r>
      <w:r w:rsidR="006039D3">
        <w:rPr>
          <w:rFonts w:ascii="Arial" w:hAnsi="Arial"/>
          <w:sz w:val="22"/>
          <w:szCs w:val="22"/>
        </w:rPr>
        <w:t>la prossima</w:t>
      </w:r>
      <w:r w:rsidR="00771AB7">
        <w:rPr>
          <w:rFonts w:ascii="Arial" w:hAnsi="Arial"/>
          <w:sz w:val="22"/>
          <w:szCs w:val="22"/>
        </w:rPr>
        <w:t xml:space="preserve"> estate.</w:t>
      </w:r>
      <w:r w:rsidR="006039D3">
        <w:rPr>
          <w:rFonts w:ascii="Arial" w:hAnsi="Arial"/>
          <w:sz w:val="22"/>
          <w:szCs w:val="22"/>
        </w:rPr>
        <w:t xml:space="preserve"> </w:t>
      </w:r>
      <w:r w:rsidR="00E658AA">
        <w:rPr>
          <w:rFonts w:ascii="Arial" w:hAnsi="Arial"/>
          <w:sz w:val="22"/>
          <w:szCs w:val="22"/>
        </w:rPr>
        <w:t xml:space="preserve">A partire dal 2022, </w:t>
      </w:r>
      <w:r w:rsidR="001A0353">
        <w:rPr>
          <w:rFonts w:ascii="Arial" w:hAnsi="Arial"/>
          <w:sz w:val="22"/>
          <w:szCs w:val="22"/>
        </w:rPr>
        <w:t xml:space="preserve">questa nuova modalità “multi-round” di finanziamento </w:t>
      </w:r>
      <w:r w:rsidR="005A4B61">
        <w:rPr>
          <w:rFonts w:ascii="Arial" w:hAnsi="Arial"/>
          <w:sz w:val="22"/>
          <w:szCs w:val="22"/>
        </w:rPr>
        <w:t>offr</w:t>
      </w:r>
      <w:r w:rsidR="00084017">
        <w:rPr>
          <w:rFonts w:ascii="Arial" w:hAnsi="Arial"/>
          <w:sz w:val="22"/>
          <w:szCs w:val="22"/>
        </w:rPr>
        <w:t>e</w:t>
      </w:r>
      <w:r w:rsidR="00B26BFE">
        <w:rPr>
          <w:rFonts w:ascii="Arial" w:hAnsi="Arial"/>
          <w:sz w:val="22"/>
          <w:szCs w:val="22"/>
        </w:rPr>
        <w:t xml:space="preserve"> infatti</w:t>
      </w:r>
      <w:r w:rsidR="005A4B61">
        <w:rPr>
          <w:rFonts w:ascii="Arial" w:hAnsi="Arial"/>
          <w:sz w:val="22"/>
          <w:szCs w:val="22"/>
        </w:rPr>
        <w:t xml:space="preserve"> ai ricercatori quattro occasioni nell’arco di tre anni</w:t>
      </w:r>
      <w:r w:rsidR="00E658AA">
        <w:rPr>
          <w:rFonts w:ascii="Arial" w:hAnsi="Arial"/>
          <w:sz w:val="22"/>
          <w:szCs w:val="22"/>
        </w:rPr>
        <w:t xml:space="preserve"> </w:t>
      </w:r>
      <w:r w:rsidR="005A4B61">
        <w:rPr>
          <w:rFonts w:ascii="Arial" w:hAnsi="Arial"/>
          <w:sz w:val="22"/>
          <w:szCs w:val="22"/>
        </w:rPr>
        <w:t>per presentare i propri progetti</w:t>
      </w:r>
      <w:r w:rsidR="00E2104C">
        <w:rPr>
          <w:rFonts w:ascii="Arial" w:hAnsi="Arial"/>
          <w:sz w:val="22"/>
          <w:szCs w:val="22"/>
        </w:rPr>
        <w:t xml:space="preserve">, eventualmente rivisti alla luce dei commenti della commissione in caso di valutazione </w:t>
      </w:r>
      <w:r w:rsidR="00B04528">
        <w:rPr>
          <w:rFonts w:ascii="Arial" w:hAnsi="Arial"/>
          <w:sz w:val="22"/>
          <w:szCs w:val="22"/>
        </w:rPr>
        <w:t>negativa.</w:t>
      </w:r>
    </w:p>
    <w:p w14:paraId="50EE87D2" w14:textId="41F47DD2" w:rsidR="00E279C9" w:rsidRDefault="00771AB7" w:rsidP="00590DC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506DE1AD" w14:textId="41E0CA04" w:rsidR="00297BF5" w:rsidRDefault="00297BF5" w:rsidP="00297BF5">
      <w:pPr>
        <w:pStyle w:val="gmail-p1"/>
        <w:spacing w:before="0" w:beforeAutospacing="0" w:after="0" w:afterAutospacing="0"/>
        <w:jc w:val="both"/>
        <w:rPr>
          <w:rFonts w:ascii="Tahoma" w:hAnsi="Tahoma" w:cs="Tahoma"/>
          <w:color w:val="141A21"/>
        </w:rPr>
      </w:pPr>
      <w:r>
        <w:rPr>
          <w:rStyle w:val="gmail-s1"/>
          <w:rFonts w:ascii="Arial" w:hAnsi="Arial" w:cs="Arial"/>
          <w:color w:val="000000"/>
        </w:rPr>
        <w:t>“</w:t>
      </w:r>
      <w:r w:rsidR="0089505D">
        <w:rPr>
          <w:rStyle w:val="gmail-s1"/>
          <w:rFonts w:ascii="Arial" w:hAnsi="Arial" w:cs="Arial"/>
          <w:i/>
          <w:iCs/>
          <w:color w:val="000000"/>
        </w:rPr>
        <w:t xml:space="preserve">Il </w:t>
      </w:r>
      <w:r>
        <w:rPr>
          <w:rStyle w:val="gmail-s1"/>
          <w:rFonts w:ascii="Arial" w:hAnsi="Arial" w:cs="Arial"/>
          <w:i/>
          <w:iCs/>
          <w:color w:val="000000"/>
        </w:rPr>
        <w:t>finanziamento della ricerca è il cuore delle attività di Fondazione Telethon</w:t>
      </w:r>
      <w:r>
        <w:rPr>
          <w:rStyle w:val="gmail-s1"/>
          <w:rFonts w:ascii="Arial" w:hAnsi="Arial" w:cs="Arial"/>
          <w:color w:val="000000"/>
        </w:rPr>
        <w:t xml:space="preserve"> – dichiara </w:t>
      </w:r>
      <w:r w:rsidRPr="0090081E">
        <w:rPr>
          <w:rStyle w:val="gmail-s2"/>
          <w:rFonts w:ascii="Arial" w:hAnsi="Arial" w:cs="Arial"/>
          <w:b/>
          <w:bCs/>
          <w:color w:val="141A21"/>
        </w:rPr>
        <w:t>Francesca Pasinelli</w:t>
      </w:r>
      <w:r w:rsidRPr="0090081E">
        <w:rPr>
          <w:rStyle w:val="gmail-s2"/>
          <w:rFonts w:ascii="Arial" w:hAnsi="Arial" w:cs="Arial"/>
          <w:color w:val="141A21"/>
        </w:rPr>
        <w:t xml:space="preserve">, </w:t>
      </w:r>
      <w:r w:rsidRPr="0090081E">
        <w:rPr>
          <w:rStyle w:val="gmail-s2"/>
          <w:rFonts w:ascii="Arial" w:hAnsi="Arial" w:cs="Arial"/>
          <w:b/>
          <w:bCs/>
          <w:color w:val="141A21"/>
        </w:rPr>
        <w:t>Direttore Generale di Fondazione Telethon</w:t>
      </w:r>
      <w:r>
        <w:rPr>
          <w:rStyle w:val="gmail-s2"/>
          <w:rFonts w:ascii="Tahoma" w:hAnsi="Tahoma" w:cs="Tahoma"/>
          <w:color w:val="141A21"/>
        </w:rPr>
        <w:t xml:space="preserve"> – </w:t>
      </w:r>
      <w:r w:rsidRPr="00297BF5">
        <w:rPr>
          <w:rStyle w:val="gmail-s2"/>
          <w:rFonts w:ascii="Tahoma" w:hAnsi="Tahoma" w:cs="Tahoma"/>
          <w:i/>
          <w:iCs/>
          <w:color w:val="141A21"/>
        </w:rPr>
        <w:t>Per questo motivo cerchiamo continuamente di migliorare i processi di valutazione della ricerca, a partire dalla presentazione dei progetti. Siamo convinti che questo sia il solo modo di assicurare che i fondi raccolti siano investiti correttamente e vadano dunque a finanziare gli scienziati che rappresentano l’eccellenza nel proprio ambito. L'obiettivo è garantire l’avanzamento della ricerca sulle malattie genetiche rare, a partire dagli studi di base. In questa occasione, siamo molto soddisfatti di poter dire che abbiamo potuto finanziare tutti i progetti considerati meritevoli dalla commissione di valutazione, il che conferma la validità della formula ‘</w:t>
      </w:r>
      <w:proofErr w:type="spellStart"/>
      <w:r w:rsidRPr="00297BF5">
        <w:rPr>
          <w:rStyle w:val="gmail-s2"/>
          <w:rFonts w:ascii="Tahoma" w:hAnsi="Tahoma" w:cs="Tahoma"/>
          <w:i/>
          <w:iCs/>
          <w:color w:val="141A21"/>
        </w:rPr>
        <w:t>multiround</w:t>
      </w:r>
      <w:proofErr w:type="spellEnd"/>
      <w:r w:rsidRPr="00297BF5">
        <w:rPr>
          <w:rStyle w:val="gmail-s2"/>
          <w:rFonts w:ascii="Tahoma" w:hAnsi="Tahoma" w:cs="Tahoma"/>
          <w:i/>
          <w:iCs/>
          <w:color w:val="141A21"/>
        </w:rPr>
        <w:t>’ che abbiamo scelto di utilizzare</w:t>
      </w:r>
      <w:r>
        <w:rPr>
          <w:rStyle w:val="gmail-s2"/>
          <w:rFonts w:ascii="Tahoma" w:hAnsi="Tahoma" w:cs="Tahoma"/>
          <w:color w:val="141A21"/>
        </w:rPr>
        <w:t xml:space="preserve">”. </w:t>
      </w:r>
      <w:r>
        <w:rPr>
          <w:rStyle w:val="gmail-apple-converted-space"/>
          <w:rFonts w:ascii="Tahoma" w:hAnsi="Tahoma" w:cs="Tahoma"/>
          <w:color w:val="141A21"/>
        </w:rPr>
        <w:t> </w:t>
      </w:r>
    </w:p>
    <w:p w14:paraId="6C6E3D6A" w14:textId="5C36F827" w:rsidR="008037FA" w:rsidRDefault="008037FA" w:rsidP="00C53DFB">
      <w:pPr>
        <w:jc w:val="both"/>
        <w:rPr>
          <w:rFonts w:ascii="Tahoma" w:hAnsi="Tahoma" w:cs="Tahoma"/>
          <w:i/>
          <w:iCs/>
          <w:color w:val="141A21"/>
          <w:sz w:val="22"/>
          <w:szCs w:val="22"/>
          <w:u w:color="141A21"/>
          <w:shd w:val="clear" w:color="auto" w:fill="FFFFFF"/>
        </w:rPr>
      </w:pPr>
    </w:p>
    <w:p w14:paraId="6B429555" w14:textId="7467DE4E" w:rsidR="006320BA" w:rsidRDefault="006320BA" w:rsidP="00C53DFB">
      <w:pPr>
        <w:jc w:val="both"/>
        <w:rPr>
          <w:rFonts w:ascii="Tahoma" w:hAnsi="Tahoma" w:cs="Tahoma"/>
          <w:i/>
          <w:iCs/>
          <w:color w:val="141A21"/>
          <w:sz w:val="22"/>
          <w:szCs w:val="22"/>
          <w:u w:color="141A21"/>
          <w:shd w:val="clear" w:color="auto" w:fill="FFFFFF"/>
        </w:rPr>
      </w:pPr>
    </w:p>
    <w:p w14:paraId="7E32FE7C" w14:textId="1C6E1D74" w:rsidR="00774C28" w:rsidRDefault="00283864" w:rsidP="00C53DFB">
      <w:pPr>
        <w:jc w:val="both"/>
        <w:rPr>
          <w:rFonts w:ascii="Arial" w:hAnsi="Arial"/>
          <w:b/>
          <w:bCs/>
          <w:sz w:val="22"/>
          <w:szCs w:val="22"/>
          <w:u w:val="single"/>
        </w:rPr>
      </w:pPr>
      <w:bookmarkStart w:id="0" w:name="_Hlk126146622"/>
      <w:r w:rsidRPr="00283864">
        <w:rPr>
          <w:rFonts w:ascii="Arial" w:hAnsi="Arial"/>
          <w:b/>
          <w:bCs/>
          <w:sz w:val="22"/>
          <w:szCs w:val="22"/>
          <w:u w:val="single"/>
        </w:rPr>
        <w:t xml:space="preserve">I </w:t>
      </w:r>
      <w:r w:rsidR="00934A0D">
        <w:rPr>
          <w:rFonts w:ascii="Arial" w:hAnsi="Arial"/>
          <w:b/>
          <w:bCs/>
          <w:sz w:val="22"/>
          <w:szCs w:val="22"/>
          <w:u w:val="single"/>
        </w:rPr>
        <w:t>RICERCATOR</w:t>
      </w:r>
      <w:r w:rsidR="00934A0D" w:rsidRPr="00283864">
        <w:rPr>
          <w:rFonts w:ascii="Arial" w:hAnsi="Arial"/>
          <w:b/>
          <w:bCs/>
          <w:sz w:val="22"/>
          <w:szCs w:val="22"/>
          <w:u w:val="single"/>
        </w:rPr>
        <w:t xml:space="preserve">I </w:t>
      </w:r>
      <w:r w:rsidRPr="00283864">
        <w:rPr>
          <w:rFonts w:ascii="Arial" w:hAnsi="Arial"/>
          <w:b/>
          <w:bCs/>
          <w:sz w:val="22"/>
          <w:szCs w:val="22"/>
          <w:u w:val="single"/>
        </w:rPr>
        <w:t>FINANZIATI PER REGIONE</w:t>
      </w:r>
    </w:p>
    <w:p w14:paraId="3183F5C7" w14:textId="77777777" w:rsidR="00241FDD" w:rsidRPr="00283864" w:rsidRDefault="00241FDD" w:rsidP="00C53DFB">
      <w:pPr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5A03662C" w14:textId="77777777" w:rsidR="00241FDD" w:rsidRPr="003976D1" w:rsidRDefault="00241FDD" w:rsidP="00241FDD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3976D1">
        <w:rPr>
          <w:rFonts w:ascii="Arial" w:eastAsia="Arial" w:hAnsi="Arial" w:cs="Arial"/>
          <w:b/>
          <w:bCs/>
          <w:sz w:val="22"/>
          <w:szCs w:val="22"/>
          <w:u w:val="single"/>
        </w:rPr>
        <w:t>CAMPANIA</w:t>
      </w:r>
    </w:p>
    <w:p w14:paraId="5074F8F8" w14:textId="0F0A6257" w:rsidR="000069CA" w:rsidRDefault="00783022" w:rsidP="00783022">
      <w:pPr>
        <w:pStyle w:val="ListParagraph"/>
        <w:numPr>
          <w:ilvl w:val="0"/>
          <w:numId w:val="5"/>
        </w:numPr>
        <w:jc w:val="both"/>
        <w:rPr>
          <w:rFonts w:ascii="Arial" w:hAnsi="Arial"/>
          <w:i/>
          <w:iCs/>
          <w:sz w:val="22"/>
          <w:szCs w:val="22"/>
        </w:rPr>
      </w:pPr>
      <w:r w:rsidRPr="00783022">
        <w:rPr>
          <w:rFonts w:ascii="Arial" w:hAnsi="Arial"/>
          <w:b/>
          <w:bCs/>
          <w:sz w:val="22"/>
          <w:szCs w:val="22"/>
        </w:rPr>
        <w:t>Antonio Baldini</w:t>
      </w:r>
      <w:r>
        <w:rPr>
          <w:rFonts w:ascii="Arial" w:hAnsi="Arial"/>
          <w:sz w:val="22"/>
          <w:szCs w:val="22"/>
        </w:rPr>
        <w:t xml:space="preserve">, </w:t>
      </w:r>
      <w:r w:rsidRPr="00783022">
        <w:rPr>
          <w:rFonts w:ascii="Arial" w:hAnsi="Arial"/>
          <w:sz w:val="22"/>
          <w:szCs w:val="22"/>
        </w:rPr>
        <w:t>Università Federico II di Napoli</w:t>
      </w:r>
      <w:r>
        <w:rPr>
          <w:rFonts w:ascii="Arial" w:hAnsi="Arial"/>
          <w:sz w:val="22"/>
          <w:szCs w:val="22"/>
        </w:rPr>
        <w:t xml:space="preserve"> </w:t>
      </w:r>
    </w:p>
    <w:p w14:paraId="0E9BEE6F" w14:textId="1C6B5762" w:rsidR="00783022" w:rsidRPr="004F21C5" w:rsidRDefault="00783022" w:rsidP="00783022">
      <w:pPr>
        <w:pStyle w:val="ListParagraph"/>
        <w:numPr>
          <w:ilvl w:val="0"/>
          <w:numId w:val="5"/>
        </w:numPr>
        <w:jc w:val="both"/>
        <w:rPr>
          <w:rFonts w:ascii="Arial" w:hAnsi="Arial"/>
          <w:i/>
          <w:iCs/>
          <w:sz w:val="22"/>
          <w:szCs w:val="22"/>
        </w:rPr>
      </w:pPr>
      <w:r w:rsidRPr="004F21C5">
        <w:rPr>
          <w:rFonts w:ascii="Arial" w:hAnsi="Arial"/>
          <w:b/>
          <w:bCs/>
          <w:sz w:val="22"/>
          <w:szCs w:val="22"/>
        </w:rPr>
        <w:t>Monica Dentice</w:t>
      </w:r>
      <w:r w:rsidRPr="004F21C5">
        <w:rPr>
          <w:rFonts w:ascii="Arial" w:hAnsi="Arial"/>
          <w:i/>
          <w:iCs/>
          <w:sz w:val="22"/>
          <w:szCs w:val="22"/>
        </w:rPr>
        <w:t>,</w:t>
      </w:r>
      <w:r w:rsidRPr="004F21C5">
        <w:rPr>
          <w:rFonts w:ascii="Arial" w:hAnsi="Arial"/>
          <w:sz w:val="22"/>
          <w:szCs w:val="22"/>
        </w:rPr>
        <w:t xml:space="preserve"> Università Federico II di Napoli </w:t>
      </w:r>
    </w:p>
    <w:p w14:paraId="24823CE2" w14:textId="3C04F77E" w:rsidR="00783022" w:rsidRPr="004F21C5" w:rsidRDefault="00783022" w:rsidP="004F21C5">
      <w:pPr>
        <w:pStyle w:val="ListParagraph"/>
        <w:numPr>
          <w:ilvl w:val="0"/>
          <w:numId w:val="5"/>
        </w:numPr>
        <w:jc w:val="both"/>
        <w:rPr>
          <w:rFonts w:ascii="Arial" w:hAnsi="Arial"/>
          <w:i/>
          <w:iCs/>
          <w:sz w:val="22"/>
          <w:szCs w:val="22"/>
        </w:rPr>
      </w:pPr>
      <w:r w:rsidRPr="004F21C5">
        <w:rPr>
          <w:rFonts w:ascii="Arial" w:hAnsi="Arial"/>
          <w:b/>
          <w:bCs/>
          <w:sz w:val="22"/>
          <w:szCs w:val="22"/>
        </w:rPr>
        <w:t>Alessandro Fraldi</w:t>
      </w:r>
      <w:r w:rsidRPr="004F21C5">
        <w:rPr>
          <w:rFonts w:ascii="Arial" w:hAnsi="Arial"/>
          <w:i/>
          <w:iCs/>
          <w:sz w:val="22"/>
          <w:szCs w:val="22"/>
        </w:rPr>
        <w:t xml:space="preserve">, </w:t>
      </w:r>
      <w:r w:rsidRPr="004F21C5">
        <w:rPr>
          <w:rFonts w:ascii="Arial" w:hAnsi="Arial"/>
          <w:sz w:val="22"/>
          <w:szCs w:val="22"/>
        </w:rPr>
        <w:t xml:space="preserve">CEINGE Biotecnologie Avanzate </w:t>
      </w:r>
      <w:r w:rsidR="00593E66">
        <w:rPr>
          <w:rFonts w:ascii="Arial" w:hAnsi="Arial"/>
          <w:sz w:val="22"/>
          <w:szCs w:val="22"/>
        </w:rPr>
        <w:t xml:space="preserve">Franco Salvatore </w:t>
      </w:r>
      <w:r w:rsidRPr="004F21C5">
        <w:rPr>
          <w:rFonts w:ascii="Arial" w:hAnsi="Arial"/>
          <w:sz w:val="22"/>
          <w:szCs w:val="22"/>
        </w:rPr>
        <w:t>di Napol</w:t>
      </w:r>
      <w:r w:rsidR="004F21C5">
        <w:rPr>
          <w:rFonts w:ascii="Arial" w:hAnsi="Arial"/>
          <w:sz w:val="22"/>
          <w:szCs w:val="22"/>
        </w:rPr>
        <w:t>i</w:t>
      </w:r>
      <w:r w:rsidRPr="004F21C5">
        <w:rPr>
          <w:rFonts w:ascii="Arial" w:hAnsi="Arial"/>
          <w:sz w:val="22"/>
          <w:szCs w:val="22"/>
        </w:rPr>
        <w:t xml:space="preserve"> </w:t>
      </w:r>
    </w:p>
    <w:p w14:paraId="4013B3CB" w14:textId="4EE54AC9" w:rsidR="00783022" w:rsidRPr="004F21C5" w:rsidRDefault="00783022" w:rsidP="00783022">
      <w:pPr>
        <w:jc w:val="both"/>
        <w:rPr>
          <w:rFonts w:ascii="Arial" w:hAnsi="Arial"/>
          <w:i/>
          <w:iCs/>
          <w:sz w:val="22"/>
          <w:szCs w:val="22"/>
        </w:rPr>
      </w:pPr>
    </w:p>
    <w:p w14:paraId="4D72EB44" w14:textId="77777777" w:rsidR="00783022" w:rsidRPr="004F21C5" w:rsidRDefault="00783022" w:rsidP="00783022">
      <w:pPr>
        <w:jc w:val="both"/>
        <w:rPr>
          <w:rFonts w:ascii="Arial" w:hAnsi="Arial"/>
          <w:i/>
          <w:iCs/>
          <w:sz w:val="22"/>
          <w:szCs w:val="22"/>
        </w:rPr>
      </w:pPr>
    </w:p>
    <w:p w14:paraId="532223F8" w14:textId="22190859" w:rsidR="00783022" w:rsidRPr="00783022" w:rsidRDefault="00783022" w:rsidP="00783022">
      <w:pPr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783022">
        <w:rPr>
          <w:rFonts w:ascii="Arial" w:hAnsi="Arial"/>
          <w:b/>
          <w:bCs/>
          <w:sz w:val="22"/>
          <w:szCs w:val="22"/>
          <w:u w:val="single"/>
        </w:rPr>
        <w:t>EMILIA-ROMAGNA</w:t>
      </w:r>
    </w:p>
    <w:bookmarkEnd w:id="0"/>
    <w:p w14:paraId="5BA5A3D5" w14:textId="03A33753" w:rsidR="006320BA" w:rsidRPr="00783022" w:rsidRDefault="00783022" w:rsidP="00783022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783022">
        <w:rPr>
          <w:rFonts w:ascii="Arial" w:eastAsia="Arial" w:hAnsi="Arial" w:cs="Arial"/>
          <w:b/>
          <w:bCs/>
          <w:sz w:val="22"/>
          <w:szCs w:val="22"/>
        </w:rPr>
        <w:t>Serena Carra</w:t>
      </w:r>
      <w:r w:rsidRPr="00783022">
        <w:rPr>
          <w:rFonts w:ascii="Arial" w:eastAsia="Arial" w:hAnsi="Arial" w:cs="Arial"/>
          <w:sz w:val="22"/>
          <w:szCs w:val="22"/>
        </w:rPr>
        <w:t xml:space="preserve">, Università degli Studi di Modena e Reggio-Emilia </w:t>
      </w:r>
    </w:p>
    <w:p w14:paraId="7227E321" w14:textId="77777777" w:rsidR="00783022" w:rsidRDefault="00783022" w:rsidP="00783022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5CE9898E" w14:textId="1DA5868F" w:rsidR="00783022" w:rsidRPr="002B1659" w:rsidRDefault="00783022" w:rsidP="00783022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2B1659">
        <w:rPr>
          <w:rFonts w:ascii="Arial" w:eastAsia="Arial" w:hAnsi="Arial" w:cs="Arial"/>
          <w:b/>
          <w:bCs/>
          <w:sz w:val="22"/>
          <w:szCs w:val="22"/>
          <w:u w:val="single"/>
        </w:rPr>
        <w:lastRenderedPageBreak/>
        <w:t>FRIULI-VENEZIA-GIULIA</w:t>
      </w:r>
    </w:p>
    <w:p w14:paraId="5CF765A9" w14:textId="278E1971" w:rsidR="00783022" w:rsidRPr="004F21C5" w:rsidRDefault="00783022" w:rsidP="00783022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4F21C5">
        <w:rPr>
          <w:rFonts w:ascii="Arial" w:eastAsia="Arial" w:hAnsi="Arial" w:cs="Arial"/>
          <w:b/>
          <w:bCs/>
          <w:sz w:val="22"/>
          <w:szCs w:val="22"/>
        </w:rPr>
        <w:t>Alessandra Corazza</w:t>
      </w:r>
      <w:r w:rsidRPr="004F21C5">
        <w:rPr>
          <w:rFonts w:ascii="Arial" w:eastAsia="Arial" w:hAnsi="Arial" w:cs="Arial"/>
          <w:sz w:val="22"/>
          <w:szCs w:val="22"/>
        </w:rPr>
        <w:t xml:space="preserve">, Università degli Studi di Udine </w:t>
      </w:r>
    </w:p>
    <w:p w14:paraId="73D8DEA3" w14:textId="1172C91E" w:rsidR="00783022" w:rsidRPr="004F21C5" w:rsidRDefault="00783022" w:rsidP="00783022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4F21C5">
        <w:rPr>
          <w:rFonts w:ascii="Arial" w:eastAsia="Arial" w:hAnsi="Arial" w:cs="Arial"/>
          <w:b/>
          <w:bCs/>
          <w:sz w:val="22"/>
          <w:szCs w:val="22"/>
        </w:rPr>
        <w:t>Antonell</w:t>
      </w:r>
      <w:r w:rsidR="00A23F12" w:rsidRPr="004F21C5">
        <w:rPr>
          <w:rFonts w:ascii="Arial" w:eastAsia="Arial" w:hAnsi="Arial" w:cs="Arial"/>
          <w:b/>
          <w:bCs/>
          <w:sz w:val="22"/>
          <w:szCs w:val="22"/>
        </w:rPr>
        <w:t>o</w:t>
      </w:r>
      <w:r w:rsidRPr="004F21C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4F21C5">
        <w:rPr>
          <w:rFonts w:ascii="Arial" w:eastAsia="Arial" w:hAnsi="Arial" w:cs="Arial"/>
          <w:b/>
          <w:bCs/>
          <w:sz w:val="22"/>
          <w:szCs w:val="22"/>
        </w:rPr>
        <w:t>Mallamaci</w:t>
      </w:r>
      <w:proofErr w:type="spellEnd"/>
      <w:r w:rsidRPr="004F21C5">
        <w:rPr>
          <w:rFonts w:ascii="Arial" w:eastAsia="Arial" w:hAnsi="Arial" w:cs="Arial"/>
          <w:sz w:val="22"/>
          <w:szCs w:val="22"/>
        </w:rPr>
        <w:t xml:space="preserve">, Scuola Internazionale Superiore di Studi Avanzati (SISSA) </w:t>
      </w:r>
    </w:p>
    <w:p w14:paraId="1376D623" w14:textId="77777777" w:rsidR="00A23F12" w:rsidRPr="004F21C5" w:rsidRDefault="00A23F12" w:rsidP="00A23F12">
      <w:pPr>
        <w:pStyle w:val="ListParagraph"/>
        <w:jc w:val="both"/>
        <w:rPr>
          <w:rFonts w:ascii="Arial" w:hAnsi="Arial"/>
          <w:i/>
          <w:iCs/>
          <w:sz w:val="22"/>
          <w:szCs w:val="22"/>
        </w:rPr>
      </w:pPr>
    </w:p>
    <w:p w14:paraId="4F38D14A" w14:textId="77777777" w:rsidR="00A23F12" w:rsidRPr="001A7085" w:rsidRDefault="00A23F12" w:rsidP="00A23F12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1A7085">
        <w:rPr>
          <w:rFonts w:ascii="Arial" w:eastAsia="Arial" w:hAnsi="Arial" w:cs="Arial"/>
          <w:b/>
          <w:bCs/>
          <w:sz w:val="22"/>
          <w:szCs w:val="22"/>
          <w:u w:val="single"/>
        </w:rPr>
        <w:t>LAZIO</w:t>
      </w:r>
    </w:p>
    <w:p w14:paraId="39D48AB6" w14:textId="2FEB7A34" w:rsidR="00A23F12" w:rsidRDefault="00A23F12" w:rsidP="00A23F12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Gianluca </w:t>
      </w:r>
      <w:proofErr w:type="spellStart"/>
      <w:r w:rsidRPr="00A23F12">
        <w:rPr>
          <w:rFonts w:ascii="Arial" w:eastAsia="Arial" w:hAnsi="Arial" w:cs="Arial"/>
          <w:b/>
          <w:bCs/>
          <w:sz w:val="22"/>
          <w:szCs w:val="22"/>
        </w:rPr>
        <w:t>Canettieri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 w:rsidR="00086B13" w:rsidRPr="00086B13">
        <w:rPr>
          <w:rFonts w:ascii="Arial" w:eastAsia="Arial" w:hAnsi="Arial" w:cs="Arial"/>
          <w:sz w:val="22"/>
          <w:szCs w:val="22"/>
        </w:rPr>
        <w:t>Sapienza Università di Roma</w:t>
      </w:r>
    </w:p>
    <w:p w14:paraId="421E136A" w14:textId="77777777" w:rsidR="00A23F12" w:rsidRDefault="00A23F12" w:rsidP="00A23F12">
      <w:pPr>
        <w:pStyle w:val="ListParagraph"/>
        <w:jc w:val="both"/>
        <w:rPr>
          <w:rFonts w:ascii="Arial" w:hAnsi="Arial"/>
          <w:i/>
          <w:iCs/>
          <w:sz w:val="22"/>
          <w:szCs w:val="22"/>
        </w:rPr>
      </w:pPr>
    </w:p>
    <w:p w14:paraId="0EB4F91C" w14:textId="77777777" w:rsidR="00A23F12" w:rsidRPr="00A23F12" w:rsidRDefault="00A23F12" w:rsidP="00A23F12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A23F12">
        <w:rPr>
          <w:rFonts w:ascii="Arial" w:eastAsia="Arial" w:hAnsi="Arial" w:cs="Arial"/>
          <w:b/>
          <w:bCs/>
          <w:sz w:val="22"/>
          <w:szCs w:val="22"/>
          <w:u w:val="single"/>
        </w:rPr>
        <w:t>LIGURIA</w:t>
      </w:r>
    </w:p>
    <w:p w14:paraId="3B017105" w14:textId="3F0D9B5B" w:rsidR="00A23F12" w:rsidRPr="004F21C5" w:rsidRDefault="00A23F12" w:rsidP="00A23F12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4F21C5">
        <w:rPr>
          <w:rFonts w:ascii="Arial" w:eastAsia="Arial" w:hAnsi="Arial" w:cs="Arial"/>
          <w:b/>
          <w:bCs/>
          <w:sz w:val="22"/>
          <w:szCs w:val="22"/>
        </w:rPr>
        <w:t>Fabio Benfenati</w:t>
      </w:r>
      <w:r w:rsidRPr="004F21C5">
        <w:rPr>
          <w:rFonts w:ascii="Arial" w:eastAsia="Arial" w:hAnsi="Arial" w:cs="Arial"/>
          <w:sz w:val="22"/>
          <w:szCs w:val="22"/>
        </w:rPr>
        <w:t>, Istituto</w:t>
      </w:r>
      <w:r w:rsidRPr="004F21C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4F21C5">
        <w:rPr>
          <w:rFonts w:ascii="Arial" w:eastAsia="Arial" w:hAnsi="Arial" w:cs="Arial"/>
          <w:sz w:val="22"/>
          <w:szCs w:val="22"/>
        </w:rPr>
        <w:t xml:space="preserve">Italiano di Tecnologia (IIT) di Genova </w:t>
      </w:r>
    </w:p>
    <w:p w14:paraId="312C8B17" w14:textId="080DB725" w:rsidR="001660BB" w:rsidRPr="00A23F12" w:rsidRDefault="001660BB" w:rsidP="001660BB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0B6028">
        <w:rPr>
          <w:rFonts w:ascii="Arial" w:eastAsia="Arial" w:hAnsi="Arial" w:cs="Arial"/>
          <w:b/>
          <w:bCs/>
          <w:sz w:val="22"/>
          <w:szCs w:val="22"/>
        </w:rPr>
        <w:t>Valter Tucci</w:t>
      </w:r>
      <w:r w:rsidRPr="00A23F12">
        <w:rPr>
          <w:rFonts w:ascii="Arial" w:eastAsia="Arial" w:hAnsi="Arial" w:cs="Arial"/>
          <w:sz w:val="22"/>
          <w:szCs w:val="22"/>
        </w:rPr>
        <w:t>, Istituto Italiano di Tecnologia (IIT) di Genova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15A1E4F3" w14:textId="1137CC0E" w:rsidR="00A23F12" w:rsidRPr="00A23F12" w:rsidRDefault="00A23F12" w:rsidP="00A23F12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822733">
        <w:rPr>
          <w:rFonts w:ascii="Arial" w:eastAsia="Arial" w:hAnsi="Arial" w:cs="Arial"/>
          <w:b/>
          <w:bCs/>
          <w:sz w:val="22"/>
          <w:szCs w:val="22"/>
        </w:rPr>
        <w:t xml:space="preserve">Michael </w:t>
      </w:r>
      <w:proofErr w:type="spellStart"/>
      <w:r w:rsidRPr="00822733">
        <w:rPr>
          <w:rFonts w:ascii="Arial" w:eastAsia="Arial" w:hAnsi="Arial" w:cs="Arial"/>
          <w:b/>
          <w:bCs/>
          <w:sz w:val="22"/>
          <w:szCs w:val="22"/>
        </w:rPr>
        <w:t>Pusch</w:t>
      </w:r>
      <w:proofErr w:type="spellEnd"/>
      <w:r w:rsidRPr="00A23F12">
        <w:rPr>
          <w:rFonts w:ascii="Arial" w:eastAsia="Arial" w:hAnsi="Arial" w:cs="Arial"/>
          <w:sz w:val="22"/>
          <w:szCs w:val="22"/>
        </w:rPr>
        <w:t>, Consiglio Nazionale delle Ricerche – CNR di Genova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1650D527" w14:textId="249BDEC0" w:rsidR="00A23F12" w:rsidRPr="00A23F12" w:rsidRDefault="00A23F12" w:rsidP="00A23F12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867DF2">
        <w:rPr>
          <w:rFonts w:ascii="Arial" w:eastAsia="Arial" w:hAnsi="Arial" w:cs="Arial"/>
          <w:b/>
          <w:bCs/>
          <w:sz w:val="22"/>
          <w:szCs w:val="22"/>
        </w:rPr>
        <w:t>Michela Tonetti</w:t>
      </w:r>
      <w:r w:rsidRPr="00A23F12">
        <w:rPr>
          <w:rFonts w:ascii="Arial" w:eastAsia="Arial" w:hAnsi="Arial" w:cs="Arial"/>
          <w:sz w:val="22"/>
          <w:szCs w:val="22"/>
        </w:rPr>
        <w:t>, Università degli Studi di Genova</w:t>
      </w:r>
      <w:r w:rsidRPr="00A23F12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5D3E07D6" w14:textId="77777777" w:rsidR="00A23F12" w:rsidRPr="00A23F12" w:rsidRDefault="00A23F12" w:rsidP="00A23F12">
      <w:pPr>
        <w:pStyle w:val="ListParagraph"/>
        <w:jc w:val="both"/>
        <w:rPr>
          <w:rFonts w:ascii="Arial" w:hAnsi="Arial"/>
          <w:i/>
          <w:iCs/>
          <w:sz w:val="22"/>
          <w:szCs w:val="22"/>
        </w:rPr>
      </w:pPr>
    </w:p>
    <w:p w14:paraId="706F91F5" w14:textId="77777777" w:rsidR="00A23F12" w:rsidRPr="000069CA" w:rsidRDefault="00A23F12" w:rsidP="00A23F12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0069CA">
        <w:rPr>
          <w:rFonts w:ascii="Arial" w:eastAsia="Arial" w:hAnsi="Arial" w:cs="Arial"/>
          <w:b/>
          <w:bCs/>
          <w:sz w:val="22"/>
          <w:szCs w:val="22"/>
          <w:u w:val="single"/>
        </w:rPr>
        <w:t>LOMBARDIA</w:t>
      </w:r>
    </w:p>
    <w:p w14:paraId="1882AC49" w14:textId="0ABD1EEE" w:rsidR="00A23F12" w:rsidRPr="001660BB" w:rsidRDefault="00A23F12" w:rsidP="00A23F12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1F1211">
        <w:rPr>
          <w:rFonts w:ascii="Arial" w:hAnsi="Arial"/>
          <w:b/>
          <w:bCs/>
          <w:sz w:val="22"/>
          <w:szCs w:val="22"/>
        </w:rPr>
        <w:t>Massimo Alessi</w:t>
      </w:r>
      <w:r>
        <w:rPr>
          <w:rFonts w:ascii="Arial" w:hAnsi="Arial"/>
          <w:b/>
          <w:bCs/>
          <w:sz w:val="22"/>
          <w:szCs w:val="22"/>
        </w:rPr>
        <w:t>o</w:t>
      </w:r>
      <w:r w:rsidRPr="00A23F12">
        <w:rPr>
          <w:rFonts w:ascii="Arial" w:hAnsi="Arial"/>
          <w:sz w:val="22"/>
          <w:szCs w:val="22"/>
        </w:rPr>
        <w:t>, Università Vita-Salute San Raffaele</w:t>
      </w:r>
      <w:r>
        <w:rPr>
          <w:rFonts w:ascii="Arial" w:hAnsi="Arial"/>
          <w:sz w:val="22"/>
          <w:szCs w:val="22"/>
        </w:rPr>
        <w:t xml:space="preserve"> </w:t>
      </w:r>
    </w:p>
    <w:p w14:paraId="7E956D69" w14:textId="14584643" w:rsidR="001660BB" w:rsidRDefault="001660BB" w:rsidP="00A23F12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0069CA">
        <w:rPr>
          <w:rFonts w:ascii="Arial" w:hAnsi="Arial"/>
          <w:b/>
          <w:bCs/>
          <w:sz w:val="22"/>
          <w:szCs w:val="22"/>
        </w:rPr>
        <w:t xml:space="preserve">Giorgio Nevio </w:t>
      </w:r>
      <w:r w:rsidRPr="000069CA">
        <w:rPr>
          <w:rFonts w:ascii="Arial" w:hAnsi="Arial" w:cs="Arial"/>
          <w:b/>
          <w:bCs/>
          <w:sz w:val="22"/>
          <w:szCs w:val="22"/>
        </w:rPr>
        <w:t>Casari</w:t>
      </w:r>
      <w:r w:rsidRPr="001660BB">
        <w:rPr>
          <w:rFonts w:ascii="Arial" w:hAnsi="Arial" w:cs="Arial"/>
          <w:sz w:val="22"/>
          <w:szCs w:val="22"/>
        </w:rPr>
        <w:t xml:space="preserve">, </w:t>
      </w:r>
      <w:r w:rsidRPr="001660BB">
        <w:rPr>
          <w:rFonts w:ascii="Arial" w:hAnsi="Arial"/>
          <w:sz w:val="22"/>
          <w:szCs w:val="22"/>
        </w:rPr>
        <w:t>Università Vita-Salute San Raffaele</w:t>
      </w:r>
      <w:r>
        <w:rPr>
          <w:rFonts w:ascii="Arial" w:hAnsi="Arial"/>
          <w:sz w:val="22"/>
          <w:szCs w:val="22"/>
        </w:rPr>
        <w:t xml:space="preserve"> </w:t>
      </w:r>
    </w:p>
    <w:p w14:paraId="2D328078" w14:textId="198C3BDA" w:rsidR="001660BB" w:rsidRDefault="001660BB" w:rsidP="00A23F12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0069CA">
        <w:rPr>
          <w:rFonts w:ascii="Arial" w:hAnsi="Arial"/>
          <w:b/>
          <w:bCs/>
          <w:sz w:val="22"/>
          <w:szCs w:val="22"/>
        </w:rPr>
        <w:t>Maurizio D’</w:t>
      </w:r>
      <w:r>
        <w:rPr>
          <w:rFonts w:ascii="Arial" w:hAnsi="Arial"/>
          <w:b/>
          <w:bCs/>
          <w:sz w:val="22"/>
          <w:szCs w:val="22"/>
        </w:rPr>
        <w:t>A</w:t>
      </w:r>
      <w:r w:rsidRPr="000069CA">
        <w:rPr>
          <w:rFonts w:ascii="Arial" w:hAnsi="Arial"/>
          <w:b/>
          <w:bCs/>
          <w:sz w:val="22"/>
          <w:szCs w:val="22"/>
        </w:rPr>
        <w:t>ntonio</w:t>
      </w:r>
      <w:r w:rsidRPr="001660BB">
        <w:rPr>
          <w:rFonts w:ascii="Arial" w:hAnsi="Arial"/>
          <w:sz w:val="22"/>
          <w:szCs w:val="22"/>
        </w:rPr>
        <w:t>, Università Vita-Salute San Raffaele</w:t>
      </w:r>
      <w:r>
        <w:rPr>
          <w:rFonts w:ascii="Arial" w:hAnsi="Arial"/>
          <w:sz w:val="22"/>
          <w:szCs w:val="22"/>
        </w:rPr>
        <w:t xml:space="preserve"> </w:t>
      </w:r>
    </w:p>
    <w:p w14:paraId="2E9147D0" w14:textId="33E0E6EC" w:rsidR="001660BB" w:rsidRPr="004F21C5" w:rsidRDefault="001660BB" w:rsidP="00A23F12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4F21C5">
        <w:rPr>
          <w:rFonts w:ascii="Arial" w:eastAsia="Arial" w:hAnsi="Arial" w:cs="Arial"/>
          <w:b/>
          <w:bCs/>
          <w:sz w:val="22"/>
          <w:szCs w:val="22"/>
        </w:rPr>
        <w:t>Anna Maria Cariboni</w:t>
      </w:r>
      <w:r w:rsidRPr="004F21C5">
        <w:rPr>
          <w:rFonts w:ascii="Arial" w:eastAsia="Arial" w:hAnsi="Arial" w:cs="Arial"/>
          <w:sz w:val="22"/>
          <w:szCs w:val="22"/>
        </w:rPr>
        <w:t xml:space="preserve">, Università degli Studi di Milano </w:t>
      </w:r>
    </w:p>
    <w:p w14:paraId="60FA566D" w14:textId="5607C593" w:rsidR="001660BB" w:rsidRPr="004F21C5" w:rsidRDefault="001660BB" w:rsidP="00A23F12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4F21C5">
        <w:rPr>
          <w:rFonts w:ascii="Arial" w:eastAsia="Arial" w:hAnsi="Arial" w:cs="Arial"/>
          <w:b/>
          <w:bCs/>
          <w:sz w:val="22"/>
          <w:szCs w:val="22"/>
        </w:rPr>
        <w:t>Diego Maria Fornasari</w:t>
      </w:r>
      <w:r w:rsidRPr="004F21C5">
        <w:rPr>
          <w:rFonts w:ascii="Arial" w:eastAsia="Arial" w:hAnsi="Arial" w:cs="Arial"/>
          <w:sz w:val="22"/>
          <w:szCs w:val="22"/>
        </w:rPr>
        <w:t xml:space="preserve">, Università degli Studi di Milano </w:t>
      </w:r>
    </w:p>
    <w:p w14:paraId="6C45A38F" w14:textId="03336A14" w:rsidR="001660BB" w:rsidRPr="004F21C5" w:rsidRDefault="001660BB" w:rsidP="00A23F12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4F21C5">
        <w:rPr>
          <w:rFonts w:ascii="Arial" w:eastAsia="Arial" w:hAnsi="Arial" w:cs="Arial"/>
          <w:b/>
          <w:bCs/>
          <w:sz w:val="22"/>
          <w:szCs w:val="22"/>
        </w:rPr>
        <w:t>Thomas Vaccari</w:t>
      </w:r>
      <w:r w:rsidRPr="004F21C5">
        <w:rPr>
          <w:rFonts w:ascii="Arial" w:eastAsia="Arial" w:hAnsi="Arial" w:cs="Arial"/>
          <w:sz w:val="22"/>
          <w:szCs w:val="22"/>
        </w:rPr>
        <w:t xml:space="preserve">, Università degli Studi di Milano </w:t>
      </w:r>
    </w:p>
    <w:p w14:paraId="367D6FFF" w14:textId="551E2EE0" w:rsidR="001660BB" w:rsidRPr="007E736E" w:rsidRDefault="001660BB" w:rsidP="00A23F12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D00128">
        <w:rPr>
          <w:rFonts w:ascii="Arial" w:eastAsia="Arial" w:hAnsi="Arial" w:cs="Arial"/>
          <w:b/>
          <w:bCs/>
          <w:sz w:val="22"/>
          <w:szCs w:val="22"/>
        </w:rPr>
        <w:t>Marta Valenza</w:t>
      </w:r>
      <w:r w:rsidRPr="001660BB">
        <w:rPr>
          <w:rFonts w:ascii="Arial" w:eastAsia="Arial" w:hAnsi="Arial" w:cs="Arial"/>
          <w:sz w:val="22"/>
          <w:szCs w:val="22"/>
        </w:rPr>
        <w:t>, Università degli Studi di Milano</w:t>
      </w:r>
    </w:p>
    <w:p w14:paraId="1766D900" w14:textId="6679344A" w:rsidR="007E736E" w:rsidRPr="007E736E" w:rsidRDefault="007E736E" w:rsidP="00A23F12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6E5065">
        <w:rPr>
          <w:rFonts w:ascii="Arial" w:eastAsia="Arial" w:hAnsi="Arial" w:cs="Arial"/>
          <w:b/>
          <w:bCs/>
          <w:sz w:val="22"/>
          <w:szCs w:val="22"/>
        </w:rPr>
        <w:t xml:space="preserve">Roberta </w:t>
      </w:r>
      <w:proofErr w:type="spellStart"/>
      <w:r w:rsidRPr="006E5065">
        <w:rPr>
          <w:rFonts w:ascii="Arial" w:eastAsia="Arial" w:hAnsi="Arial" w:cs="Arial"/>
          <w:b/>
          <w:bCs/>
          <w:sz w:val="22"/>
          <w:szCs w:val="22"/>
        </w:rPr>
        <w:t>Besio</w:t>
      </w:r>
      <w:proofErr w:type="spellEnd"/>
      <w:r w:rsidRPr="007E736E">
        <w:rPr>
          <w:rFonts w:ascii="Arial" w:eastAsia="Arial" w:hAnsi="Arial" w:cs="Arial"/>
          <w:sz w:val="22"/>
          <w:szCs w:val="22"/>
        </w:rPr>
        <w:t>, Università degli Studi di Pavia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335C5A3" w14:textId="52D7EF79" w:rsidR="007E736E" w:rsidRPr="007E736E" w:rsidRDefault="007E736E" w:rsidP="00A23F12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0217DE">
        <w:rPr>
          <w:rFonts w:ascii="Arial" w:eastAsia="Arial" w:hAnsi="Arial" w:cs="Arial"/>
          <w:b/>
          <w:bCs/>
          <w:sz w:val="22"/>
          <w:szCs w:val="22"/>
        </w:rPr>
        <w:t>Andrea Mazzanti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Pr="007E736E">
        <w:rPr>
          <w:rFonts w:ascii="Arial" w:eastAsia="Arial" w:hAnsi="Arial" w:cs="Arial"/>
          <w:sz w:val="22"/>
          <w:szCs w:val="22"/>
        </w:rPr>
        <w:t>Università degli Studi di Pavia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55DBFC2" w14:textId="410AD7B6" w:rsidR="007E736E" w:rsidRPr="004F21C5" w:rsidRDefault="007E736E" w:rsidP="00A23F12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4F21C5">
        <w:rPr>
          <w:rFonts w:ascii="Arial" w:eastAsia="Arial" w:hAnsi="Arial" w:cs="Arial"/>
          <w:b/>
          <w:bCs/>
          <w:sz w:val="22"/>
          <w:szCs w:val="22"/>
        </w:rPr>
        <w:t>Carlo Sala</w:t>
      </w:r>
      <w:r w:rsidRPr="004F21C5">
        <w:rPr>
          <w:rFonts w:ascii="Arial" w:eastAsia="Arial" w:hAnsi="Arial" w:cs="Arial"/>
          <w:sz w:val="22"/>
          <w:szCs w:val="22"/>
        </w:rPr>
        <w:t xml:space="preserve">, CNR di Neuroscienze e di Ricerca Genetica e Biomedica </w:t>
      </w:r>
    </w:p>
    <w:p w14:paraId="6985F25E" w14:textId="58024A64" w:rsidR="007E736E" w:rsidRPr="004F21C5" w:rsidRDefault="007E736E" w:rsidP="00A23F12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4F21C5">
        <w:rPr>
          <w:rFonts w:ascii="Arial" w:eastAsia="Arial" w:hAnsi="Arial" w:cs="Arial"/>
          <w:b/>
          <w:bCs/>
          <w:sz w:val="22"/>
          <w:szCs w:val="22"/>
        </w:rPr>
        <w:t>Elisa Di Pasquale</w:t>
      </w:r>
      <w:r w:rsidRPr="004F21C5">
        <w:rPr>
          <w:rFonts w:ascii="Arial" w:eastAsia="Arial" w:hAnsi="Arial" w:cs="Arial"/>
          <w:sz w:val="22"/>
          <w:szCs w:val="22"/>
        </w:rPr>
        <w:t xml:space="preserve">, CNR di Neuroscienze e di Ricerca Genetica e Biomedica </w:t>
      </w:r>
    </w:p>
    <w:p w14:paraId="218D429F" w14:textId="77777777" w:rsidR="002F59FC" w:rsidRPr="004F21C5" w:rsidRDefault="002F59FC" w:rsidP="002F59FC">
      <w:pPr>
        <w:pStyle w:val="ListParagraph"/>
        <w:jc w:val="both"/>
        <w:rPr>
          <w:rFonts w:ascii="Arial" w:hAnsi="Arial"/>
          <w:i/>
          <w:iCs/>
          <w:sz w:val="22"/>
          <w:szCs w:val="22"/>
        </w:rPr>
      </w:pPr>
    </w:p>
    <w:p w14:paraId="7EEE8F5D" w14:textId="77777777" w:rsidR="007E736E" w:rsidRPr="007E736E" w:rsidRDefault="007E736E" w:rsidP="00086B13">
      <w:pPr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7E736E">
        <w:rPr>
          <w:rFonts w:ascii="Arial" w:hAnsi="Arial"/>
          <w:b/>
          <w:bCs/>
          <w:sz w:val="22"/>
          <w:szCs w:val="22"/>
          <w:u w:val="single"/>
        </w:rPr>
        <w:t>PIEMONTE</w:t>
      </w:r>
    </w:p>
    <w:p w14:paraId="24673636" w14:textId="3200820D" w:rsidR="00420557" w:rsidRPr="00420557" w:rsidRDefault="00420557" w:rsidP="00A23F12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C7202E">
        <w:rPr>
          <w:rFonts w:ascii="Arial" w:eastAsia="Arial" w:hAnsi="Arial" w:cs="Arial"/>
          <w:b/>
          <w:bCs/>
          <w:sz w:val="22"/>
          <w:szCs w:val="22"/>
        </w:rPr>
        <w:t>Enrica Boda</w:t>
      </w:r>
      <w:r>
        <w:rPr>
          <w:rFonts w:ascii="Arial" w:eastAsia="Arial" w:hAnsi="Arial" w:cs="Arial"/>
          <w:b/>
          <w:bCs/>
          <w:sz w:val="22"/>
          <w:szCs w:val="22"/>
        </w:rPr>
        <w:t>,</w:t>
      </w:r>
      <w:r w:rsidRPr="00C7202E">
        <w:rPr>
          <w:rFonts w:ascii="Arial" w:eastAsia="Arial" w:hAnsi="Arial" w:cs="Arial"/>
          <w:b/>
          <w:bCs/>
          <w:sz w:val="22"/>
          <w:szCs w:val="22"/>
        </w:rPr>
        <w:t> </w:t>
      </w:r>
      <w:r w:rsidRPr="00420557">
        <w:rPr>
          <w:rFonts w:ascii="Arial" w:eastAsia="Arial" w:hAnsi="Arial" w:cs="Arial"/>
          <w:sz w:val="22"/>
          <w:szCs w:val="22"/>
        </w:rPr>
        <w:t>Istituto di Neuroscienze Cavalieri Ottolenghi (NICO - Università di Torino)</w:t>
      </w:r>
      <w:r w:rsidRPr="00C7202E">
        <w:rPr>
          <w:rFonts w:ascii="Arial" w:eastAsia="Arial" w:hAnsi="Arial" w:cs="Arial"/>
          <w:sz w:val="22"/>
          <w:szCs w:val="22"/>
        </w:rPr>
        <w:t> </w:t>
      </w:r>
    </w:p>
    <w:p w14:paraId="2107B8EF" w14:textId="7E5F2DA6" w:rsidR="007E736E" w:rsidRPr="007E736E" w:rsidRDefault="007E736E" w:rsidP="00A23F12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522E66">
        <w:rPr>
          <w:rFonts w:ascii="Arial" w:eastAsia="Arial" w:hAnsi="Arial" w:cs="Arial"/>
          <w:b/>
          <w:bCs/>
          <w:sz w:val="22"/>
          <w:szCs w:val="22"/>
        </w:rPr>
        <w:t>Deborah Chiabrando</w:t>
      </w:r>
      <w:r w:rsidRPr="007E736E">
        <w:rPr>
          <w:rFonts w:ascii="Arial" w:eastAsia="Arial" w:hAnsi="Arial" w:cs="Arial"/>
          <w:sz w:val="22"/>
          <w:szCs w:val="22"/>
        </w:rPr>
        <w:t>, Università degli Studi di Torino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C99D258" w14:textId="079F543C" w:rsidR="007E736E" w:rsidRPr="002F59FC" w:rsidRDefault="007E736E" w:rsidP="00A23F12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0217DE">
        <w:rPr>
          <w:rFonts w:ascii="Arial" w:eastAsia="Arial" w:hAnsi="Arial" w:cs="Arial"/>
          <w:b/>
          <w:bCs/>
          <w:sz w:val="22"/>
          <w:szCs w:val="22"/>
        </w:rPr>
        <w:t>Armando Genazzani</w:t>
      </w:r>
      <w:r w:rsidRPr="002F59FC">
        <w:rPr>
          <w:rFonts w:ascii="Arial" w:eastAsia="Arial" w:hAnsi="Arial" w:cs="Arial"/>
          <w:sz w:val="22"/>
          <w:szCs w:val="22"/>
        </w:rPr>
        <w:t>, Università del Piemonte Orientale</w:t>
      </w:r>
      <w:r w:rsidR="002F59FC">
        <w:rPr>
          <w:rFonts w:ascii="Arial" w:eastAsia="Arial" w:hAnsi="Arial" w:cs="Arial"/>
          <w:sz w:val="22"/>
          <w:szCs w:val="22"/>
        </w:rPr>
        <w:t xml:space="preserve"> </w:t>
      </w:r>
    </w:p>
    <w:p w14:paraId="73791719" w14:textId="77777777" w:rsidR="002F59FC" w:rsidRPr="002F59FC" w:rsidRDefault="002F59FC" w:rsidP="002F59FC">
      <w:pPr>
        <w:pStyle w:val="ListParagraph"/>
        <w:jc w:val="both"/>
        <w:rPr>
          <w:rFonts w:ascii="Arial" w:hAnsi="Arial"/>
          <w:i/>
          <w:iCs/>
          <w:sz w:val="22"/>
          <w:szCs w:val="22"/>
        </w:rPr>
      </w:pPr>
    </w:p>
    <w:p w14:paraId="58768527" w14:textId="77777777" w:rsidR="002F59FC" w:rsidRPr="00016C4C" w:rsidRDefault="002F59FC" w:rsidP="002F59FC">
      <w:pPr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0217DE">
        <w:rPr>
          <w:rFonts w:ascii="Arial" w:hAnsi="Arial"/>
          <w:b/>
          <w:bCs/>
          <w:sz w:val="22"/>
          <w:szCs w:val="22"/>
          <w:u w:val="single"/>
        </w:rPr>
        <w:t>TOSCANA</w:t>
      </w:r>
    </w:p>
    <w:p w14:paraId="14F00EDA" w14:textId="066F319B" w:rsidR="002F59FC" w:rsidRDefault="002F59FC" w:rsidP="002F59FC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0217DE">
        <w:rPr>
          <w:rFonts w:ascii="Arial" w:hAnsi="Arial"/>
          <w:b/>
          <w:bCs/>
          <w:sz w:val="22"/>
          <w:szCs w:val="22"/>
        </w:rPr>
        <w:t xml:space="preserve">Francesco De </w:t>
      </w:r>
      <w:proofErr w:type="spellStart"/>
      <w:r w:rsidRPr="000217DE">
        <w:rPr>
          <w:rFonts w:ascii="Arial" w:hAnsi="Arial"/>
          <w:b/>
          <w:bCs/>
          <w:sz w:val="22"/>
          <w:szCs w:val="22"/>
        </w:rPr>
        <w:t>Logu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r w:rsidRPr="002F59FC">
        <w:rPr>
          <w:rFonts w:ascii="Arial" w:hAnsi="Arial"/>
          <w:sz w:val="22"/>
          <w:szCs w:val="22"/>
        </w:rPr>
        <w:t>Università degli Studi di Firenze</w:t>
      </w:r>
      <w:r>
        <w:rPr>
          <w:rFonts w:ascii="Arial" w:hAnsi="Arial"/>
          <w:sz w:val="22"/>
          <w:szCs w:val="22"/>
        </w:rPr>
        <w:t xml:space="preserve"> </w:t>
      </w:r>
    </w:p>
    <w:p w14:paraId="1E7A0154" w14:textId="49B1D823" w:rsidR="002F59FC" w:rsidRPr="00086B13" w:rsidRDefault="002F59FC" w:rsidP="002F59FC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4F21C5">
        <w:rPr>
          <w:rFonts w:ascii="Arial" w:hAnsi="Arial"/>
          <w:b/>
          <w:bCs/>
          <w:sz w:val="22"/>
          <w:szCs w:val="22"/>
        </w:rPr>
        <w:t>Michela Ori</w:t>
      </w:r>
      <w:r w:rsidRPr="004F21C5">
        <w:rPr>
          <w:rFonts w:ascii="Arial" w:hAnsi="Arial"/>
          <w:sz w:val="22"/>
          <w:szCs w:val="22"/>
        </w:rPr>
        <w:t xml:space="preserve">, Università degli Studi di Pisa </w:t>
      </w:r>
    </w:p>
    <w:p w14:paraId="46BD926D" w14:textId="6734AA32" w:rsidR="00086B13" w:rsidRDefault="00086B13" w:rsidP="00086B13">
      <w:pPr>
        <w:jc w:val="both"/>
        <w:rPr>
          <w:rFonts w:ascii="Arial" w:hAnsi="Arial"/>
          <w:i/>
          <w:iCs/>
          <w:sz w:val="22"/>
          <w:szCs w:val="22"/>
        </w:rPr>
      </w:pPr>
    </w:p>
    <w:p w14:paraId="6A722085" w14:textId="68AAAFC7" w:rsidR="00086B13" w:rsidRPr="00086B13" w:rsidRDefault="00086B13" w:rsidP="00086B13">
      <w:pPr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086B13">
        <w:rPr>
          <w:rFonts w:ascii="Arial" w:hAnsi="Arial"/>
          <w:b/>
          <w:bCs/>
          <w:sz w:val="22"/>
          <w:szCs w:val="22"/>
          <w:u w:val="single"/>
        </w:rPr>
        <w:t>UMBRIA</w:t>
      </w:r>
    </w:p>
    <w:p w14:paraId="096D1C6B" w14:textId="7F39CA30" w:rsidR="002F59FC" w:rsidRPr="004F21C5" w:rsidRDefault="002F59FC" w:rsidP="002F59FC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4F21C5">
        <w:rPr>
          <w:rFonts w:ascii="Arial" w:hAnsi="Arial"/>
          <w:b/>
          <w:bCs/>
          <w:sz w:val="22"/>
          <w:szCs w:val="22"/>
        </w:rPr>
        <w:t>Loredana Bury</w:t>
      </w:r>
      <w:r w:rsidRPr="004F21C5">
        <w:rPr>
          <w:rFonts w:ascii="Arial" w:hAnsi="Arial"/>
          <w:sz w:val="22"/>
          <w:szCs w:val="22"/>
        </w:rPr>
        <w:t xml:space="preserve">, Università degli Studi di Perugia </w:t>
      </w:r>
    </w:p>
    <w:p w14:paraId="595F2C38" w14:textId="670E9C08" w:rsidR="002F59FC" w:rsidRPr="004F21C5" w:rsidRDefault="002F59FC" w:rsidP="002F59FC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4F21C5">
        <w:rPr>
          <w:rFonts w:ascii="Arial" w:hAnsi="Arial"/>
          <w:b/>
          <w:bCs/>
          <w:sz w:val="22"/>
          <w:szCs w:val="22"/>
        </w:rPr>
        <w:t xml:space="preserve">Paolo </w:t>
      </w:r>
      <w:proofErr w:type="spellStart"/>
      <w:r w:rsidRPr="004F21C5">
        <w:rPr>
          <w:rFonts w:ascii="Arial" w:hAnsi="Arial"/>
          <w:b/>
          <w:bCs/>
          <w:sz w:val="22"/>
          <w:szCs w:val="22"/>
        </w:rPr>
        <w:t>Gresele</w:t>
      </w:r>
      <w:proofErr w:type="spellEnd"/>
      <w:r w:rsidRPr="004F21C5">
        <w:rPr>
          <w:rFonts w:ascii="Arial" w:hAnsi="Arial"/>
          <w:sz w:val="22"/>
          <w:szCs w:val="22"/>
        </w:rPr>
        <w:t xml:space="preserve">, Università degli Studi di Perugia </w:t>
      </w:r>
    </w:p>
    <w:p w14:paraId="53D4C262" w14:textId="3684BDD7" w:rsidR="002F59FC" w:rsidRPr="004F21C5" w:rsidRDefault="002F59FC" w:rsidP="002F59FC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4F21C5">
        <w:rPr>
          <w:rFonts w:ascii="Arial" w:hAnsi="Arial"/>
          <w:b/>
          <w:bCs/>
          <w:sz w:val="22"/>
          <w:szCs w:val="22"/>
        </w:rPr>
        <w:t xml:space="preserve">Francesca </w:t>
      </w:r>
      <w:proofErr w:type="spellStart"/>
      <w:r w:rsidRPr="004F21C5">
        <w:rPr>
          <w:rFonts w:ascii="Arial" w:hAnsi="Arial"/>
          <w:b/>
          <w:bCs/>
          <w:sz w:val="22"/>
          <w:szCs w:val="22"/>
        </w:rPr>
        <w:t>Fallarino</w:t>
      </w:r>
      <w:proofErr w:type="spellEnd"/>
      <w:r w:rsidRPr="004F21C5">
        <w:rPr>
          <w:rFonts w:ascii="Arial" w:hAnsi="Arial"/>
          <w:sz w:val="22"/>
          <w:szCs w:val="22"/>
        </w:rPr>
        <w:t xml:space="preserve">, Università degli Studi di Perugia </w:t>
      </w:r>
    </w:p>
    <w:p w14:paraId="5A779ED6" w14:textId="77777777" w:rsidR="002F59FC" w:rsidRPr="004F21C5" w:rsidRDefault="002F59FC" w:rsidP="002F59FC">
      <w:pPr>
        <w:pStyle w:val="ListParagraph"/>
        <w:jc w:val="both"/>
        <w:rPr>
          <w:rFonts w:ascii="Arial" w:hAnsi="Arial"/>
          <w:i/>
          <w:iCs/>
          <w:sz w:val="22"/>
          <w:szCs w:val="22"/>
        </w:rPr>
      </w:pPr>
    </w:p>
    <w:p w14:paraId="05AF6994" w14:textId="77777777" w:rsidR="002F59FC" w:rsidRPr="00D81BA9" w:rsidRDefault="002F59FC" w:rsidP="002F59FC">
      <w:pPr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0217DE">
        <w:rPr>
          <w:rFonts w:ascii="Arial" w:hAnsi="Arial"/>
          <w:b/>
          <w:bCs/>
          <w:sz w:val="22"/>
          <w:szCs w:val="22"/>
          <w:u w:val="single"/>
        </w:rPr>
        <w:t>VENETO</w:t>
      </w:r>
    </w:p>
    <w:p w14:paraId="486BADC2" w14:textId="57A5A17F" w:rsidR="002F59FC" w:rsidRDefault="002F59FC" w:rsidP="002F59FC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0217DE">
        <w:rPr>
          <w:rFonts w:ascii="Arial" w:hAnsi="Arial"/>
          <w:b/>
          <w:bCs/>
          <w:sz w:val="22"/>
          <w:szCs w:val="22"/>
        </w:rPr>
        <w:t>Letizia Mariotti</w:t>
      </w:r>
      <w:r w:rsidRPr="002F59FC">
        <w:rPr>
          <w:rFonts w:ascii="Arial" w:hAnsi="Arial"/>
          <w:sz w:val="22"/>
          <w:szCs w:val="22"/>
        </w:rPr>
        <w:t>, CNR</w:t>
      </w:r>
      <w:r>
        <w:rPr>
          <w:rFonts w:ascii="Arial" w:hAnsi="Arial"/>
          <w:sz w:val="22"/>
          <w:szCs w:val="22"/>
        </w:rPr>
        <w:t xml:space="preserve"> -</w:t>
      </w:r>
      <w:r w:rsidRPr="002F59FC">
        <w:rPr>
          <w:rFonts w:ascii="Arial" w:hAnsi="Arial"/>
          <w:sz w:val="22"/>
          <w:szCs w:val="22"/>
        </w:rPr>
        <w:t xml:space="preserve"> Istituto di Neuroscienze di Padova</w:t>
      </w:r>
      <w:r>
        <w:rPr>
          <w:rFonts w:ascii="Arial" w:hAnsi="Arial"/>
          <w:sz w:val="22"/>
          <w:szCs w:val="22"/>
        </w:rPr>
        <w:t xml:space="preserve"> </w:t>
      </w:r>
    </w:p>
    <w:p w14:paraId="1ED073A0" w14:textId="08315E61" w:rsidR="002F59FC" w:rsidRPr="004F21C5" w:rsidRDefault="002F59FC" w:rsidP="002F59FC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4F21C5">
        <w:rPr>
          <w:rFonts w:ascii="Arial" w:hAnsi="Arial"/>
          <w:b/>
          <w:bCs/>
          <w:sz w:val="22"/>
          <w:szCs w:val="22"/>
        </w:rPr>
        <w:t xml:space="preserve">Bert </w:t>
      </w:r>
      <w:r w:rsidR="004224AD" w:rsidRPr="004F21C5">
        <w:rPr>
          <w:rFonts w:ascii="Arial" w:hAnsi="Arial"/>
          <w:b/>
          <w:bCs/>
          <w:sz w:val="22"/>
          <w:szCs w:val="22"/>
        </w:rPr>
        <w:t>Blaauw</w:t>
      </w:r>
      <w:r w:rsidRPr="004F21C5">
        <w:rPr>
          <w:rFonts w:ascii="Arial" w:hAnsi="Arial"/>
          <w:sz w:val="22"/>
          <w:szCs w:val="22"/>
        </w:rPr>
        <w:t xml:space="preserve">, </w:t>
      </w:r>
      <w:r w:rsidRPr="004F21C5">
        <w:rPr>
          <w:rFonts w:ascii="Arial" w:hAnsi="Arial" w:cs="Arial"/>
          <w:sz w:val="22"/>
          <w:szCs w:val="22"/>
        </w:rPr>
        <w:t>Istituto Veneto di Medicina Molecolare (VIMM)</w:t>
      </w:r>
      <w:r w:rsidR="004224AD" w:rsidRPr="004F21C5">
        <w:rPr>
          <w:rFonts w:ascii="Arial" w:hAnsi="Arial" w:cs="Arial"/>
          <w:sz w:val="22"/>
          <w:szCs w:val="22"/>
        </w:rPr>
        <w:t xml:space="preserve"> </w:t>
      </w:r>
    </w:p>
    <w:p w14:paraId="64A6E955" w14:textId="68FE6F86" w:rsidR="00241FDD" w:rsidRPr="004224AD" w:rsidRDefault="004224AD" w:rsidP="007C18AE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4224AD">
        <w:rPr>
          <w:rFonts w:ascii="Arial" w:hAnsi="Arial"/>
          <w:b/>
          <w:bCs/>
          <w:sz w:val="22"/>
          <w:szCs w:val="22"/>
        </w:rPr>
        <w:t>Vanina Romanello</w:t>
      </w:r>
      <w:r w:rsidRPr="004224AD">
        <w:rPr>
          <w:rFonts w:ascii="Arial" w:hAnsi="Arial"/>
          <w:sz w:val="22"/>
          <w:szCs w:val="22"/>
        </w:rPr>
        <w:t xml:space="preserve">, </w:t>
      </w:r>
      <w:r w:rsidRPr="004224AD">
        <w:rPr>
          <w:rFonts w:ascii="Arial" w:hAnsi="Arial" w:cs="Arial"/>
          <w:sz w:val="22"/>
          <w:szCs w:val="22"/>
        </w:rPr>
        <w:t>Istituto Veneto di Medicina Molecolare (VIMM)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5E9A2A1" w14:textId="028119DE" w:rsidR="004224AD" w:rsidRDefault="004224AD" w:rsidP="007C18AE">
      <w:pPr>
        <w:pStyle w:val="ListParagraph"/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 w:rsidRPr="001E419F">
        <w:rPr>
          <w:rFonts w:ascii="Arial" w:hAnsi="Arial"/>
          <w:b/>
          <w:bCs/>
          <w:sz w:val="22"/>
          <w:szCs w:val="22"/>
        </w:rPr>
        <w:t>Paolo Bernardi</w:t>
      </w:r>
      <w:r w:rsidRPr="004224AD">
        <w:rPr>
          <w:rFonts w:ascii="Arial" w:hAnsi="Arial"/>
          <w:sz w:val="22"/>
          <w:szCs w:val="22"/>
        </w:rPr>
        <w:t>, Università degli Studi di Verona</w:t>
      </w:r>
    </w:p>
    <w:p w14:paraId="5D98A0C8" w14:textId="3E851B4E" w:rsidR="00241FDD" w:rsidRPr="001778FE" w:rsidRDefault="004224AD" w:rsidP="004F21C5">
      <w:pPr>
        <w:pStyle w:val="ListParagraph"/>
        <w:numPr>
          <w:ilvl w:val="0"/>
          <w:numId w:val="6"/>
        </w:numPr>
        <w:jc w:val="both"/>
        <w:rPr>
          <w:rFonts w:ascii="Arial" w:hAnsi="Arial"/>
          <w:sz w:val="22"/>
          <w:szCs w:val="22"/>
        </w:rPr>
      </w:pPr>
      <w:r w:rsidRPr="001778FE">
        <w:rPr>
          <w:rFonts w:ascii="Arial" w:hAnsi="Arial"/>
          <w:b/>
          <w:bCs/>
          <w:sz w:val="22"/>
          <w:szCs w:val="22"/>
        </w:rPr>
        <w:t xml:space="preserve">Daniele </w:t>
      </w:r>
      <w:proofErr w:type="spellStart"/>
      <w:r w:rsidRPr="001778FE">
        <w:rPr>
          <w:rFonts w:ascii="Arial" w:hAnsi="Arial"/>
          <w:b/>
          <w:bCs/>
          <w:sz w:val="22"/>
          <w:szCs w:val="22"/>
        </w:rPr>
        <w:t>Guardavacca</w:t>
      </w:r>
      <w:r w:rsidR="008554A7">
        <w:rPr>
          <w:rFonts w:ascii="Arial" w:hAnsi="Arial"/>
          <w:b/>
          <w:bCs/>
          <w:sz w:val="22"/>
          <w:szCs w:val="22"/>
        </w:rPr>
        <w:t>ro</w:t>
      </w:r>
      <w:proofErr w:type="spellEnd"/>
      <w:r w:rsidRPr="001778FE">
        <w:rPr>
          <w:rFonts w:ascii="Arial" w:hAnsi="Arial"/>
          <w:sz w:val="22"/>
          <w:szCs w:val="22"/>
        </w:rPr>
        <w:t xml:space="preserve">, Università degli Studi di Verona </w:t>
      </w:r>
    </w:p>
    <w:p w14:paraId="1683374E" w14:textId="77777777" w:rsidR="00D81BA9" w:rsidRPr="004224AD" w:rsidRDefault="00D81BA9" w:rsidP="006320BA">
      <w:pPr>
        <w:jc w:val="both"/>
        <w:rPr>
          <w:rFonts w:ascii="Arial" w:eastAsia="Arial" w:hAnsi="Arial" w:cs="Arial"/>
          <w:sz w:val="22"/>
          <w:szCs w:val="22"/>
        </w:rPr>
      </w:pPr>
    </w:p>
    <w:p w14:paraId="7794334E" w14:textId="5E301CB2" w:rsidR="000069CA" w:rsidRPr="004224AD" w:rsidRDefault="000069CA" w:rsidP="000069CA">
      <w:pPr>
        <w:rPr>
          <w:rFonts w:ascii="Arial" w:hAnsi="Arial"/>
          <w:sz w:val="22"/>
          <w:szCs w:val="22"/>
        </w:rPr>
      </w:pPr>
    </w:p>
    <w:p w14:paraId="1F2A88DC" w14:textId="77777777" w:rsidR="006320BA" w:rsidRPr="006A1248" w:rsidRDefault="006320BA" w:rsidP="006320BA">
      <w:pPr>
        <w:pStyle w:val="Body"/>
        <w:spacing w:after="0" w:line="240" w:lineRule="auto"/>
        <w:ind w:right="12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</w:pPr>
      <w:r w:rsidRPr="006A1248">
        <w:rPr>
          <w:rFonts w:ascii="Arial" w:eastAsia="Times New Roman" w:hAnsi="Arial" w:cs="Arial"/>
          <w:b/>
          <w:bCs/>
          <w:color w:val="auto"/>
          <w:sz w:val="20"/>
          <w:szCs w:val="20"/>
          <w:lang w:eastAsia="zh-CN"/>
        </w:rPr>
        <w:t>Fondazione Telethon ETS</w:t>
      </w:r>
    </w:p>
    <w:p w14:paraId="3DD11DF7" w14:textId="77777777" w:rsidR="006320BA" w:rsidRPr="006A1248" w:rsidRDefault="006320BA" w:rsidP="006320BA">
      <w:pPr>
        <w:ind w:right="12"/>
        <w:jc w:val="both"/>
        <w:rPr>
          <w:rFonts w:ascii="Arial" w:hAnsi="Arial" w:cs="Arial"/>
          <w:sz w:val="20"/>
          <w:szCs w:val="20"/>
        </w:rPr>
      </w:pPr>
      <w:r w:rsidRPr="006A1248">
        <w:rPr>
          <w:rFonts w:ascii="Arial" w:hAnsi="Arial" w:cs="Arial"/>
          <w:sz w:val="20"/>
          <w:szCs w:val="20"/>
        </w:rPr>
        <w:t xml:space="preserve">Fondazione Telethon ETS è una delle principali charity biomediche italiane, nata nel 1990 per iniziativa di un gruppo di pazienti affetti da distrofia muscolare. La sua missione è di arrivare alla cura delle malattie genetiche rare grazie a una ricerca scientifica di eccellenza, selezionata secondo le migliori prassi condivise a livello </w:t>
      </w:r>
      <w:r w:rsidRPr="006A1248">
        <w:rPr>
          <w:rFonts w:ascii="Arial" w:hAnsi="Arial" w:cs="Arial"/>
          <w:sz w:val="20"/>
          <w:szCs w:val="20"/>
        </w:rPr>
        <w:lastRenderedPageBreak/>
        <w:t xml:space="preserve">internazionale. Attraverso un metodo unico nel panorama italiano, segue l’intera “filiera della ricerca” occupandosi della raccolta fondi, della selezione e del finanziamento dei progetti e dell’attività stessa di ricerca portata avanti nei centri e nei laboratori della Fondazione. Telethon inoltre sviluppa collaborazioni con istituzioni sanitarie pubbliche e industrie farmaceutiche per tradurre i risultati della ricerca in terapie accessibili ai pazienti. Dalla sua fondazione ha investito in ricerca oltre 623 milioni di euro, ha finanziato 2.804 progetti con 1.676 ricercatori coinvolti e 589 malattie studiate. Ad oggi grazie a Fondazione Telethon è stata resa disponibile la prima terapia genica con cellule staminali al mondo, nata grazie alla collaborazione con l’industria farmaceutica. </w:t>
      </w:r>
      <w:proofErr w:type="spellStart"/>
      <w:r w:rsidRPr="006A1248">
        <w:rPr>
          <w:rFonts w:ascii="Arial" w:hAnsi="Arial" w:cs="Arial"/>
          <w:sz w:val="20"/>
          <w:szCs w:val="20"/>
        </w:rPr>
        <w:t>Strimvelis</w:t>
      </w:r>
      <w:proofErr w:type="spellEnd"/>
      <w:r w:rsidRPr="006A1248">
        <w:rPr>
          <w:rFonts w:ascii="Arial" w:hAnsi="Arial" w:cs="Arial"/>
          <w:sz w:val="20"/>
          <w:szCs w:val="20"/>
        </w:rPr>
        <w:t xml:space="preserve">, questo il nome commerciale della terapia, è destinata al trattamento dell’ADA-SCID, una grave immunodeficienza che compromette le difese dell’organismo fin dalla nascita. Un’altra terapia genica frutto della ricerca Telethon resa disponibile è quella per una grave malattia neurodegenerativa, la leucodistrofia metacromatica, dal nome commerciale di </w:t>
      </w:r>
      <w:proofErr w:type="spellStart"/>
      <w:r w:rsidRPr="006A1248">
        <w:rPr>
          <w:rFonts w:ascii="Arial" w:hAnsi="Arial" w:cs="Arial"/>
          <w:sz w:val="20"/>
          <w:szCs w:val="20"/>
        </w:rPr>
        <w:t>Libmeldy</w:t>
      </w:r>
      <w:proofErr w:type="spellEnd"/>
      <w:r w:rsidRPr="006A1248">
        <w:rPr>
          <w:rFonts w:ascii="Arial" w:hAnsi="Arial" w:cs="Arial"/>
          <w:sz w:val="20"/>
          <w:szCs w:val="20"/>
        </w:rPr>
        <w:t>. Questo approccio terapeutico è in fase avanzata di sperimentazione clinica per un’altra immunodeficienza, la sindrome di Wiskott-Aldrich. Altre malattie su cui la terapia genica messa a punto dai ricercatori Telethon è stata valutata nei pazienti sono la beta talassemia e due malattie metaboliche dell’infanzia, la mucopolisaccaridosi di tipo 6 e di tipo 1. Inoltre, all’interno degli istituti Telethon è in fase avanzata di studio o di sviluppo una strategia terapeutica mirata anche per altre malattie genetiche, come per esempio l’emofilia o diversi difetti ereditari della vista. Parallelamente, continua in tutti i laboratori finanziati da Telethon lo studio dei meccanismi di base e di potenziali approcci terapeutici per patologie ancora senza risposta.</w:t>
      </w:r>
    </w:p>
    <w:p w14:paraId="1A774F7F" w14:textId="77777777" w:rsidR="006320BA" w:rsidRPr="006A1248" w:rsidRDefault="006320BA" w:rsidP="006320B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"/>
          <w:sz w:val="20"/>
          <w:szCs w:val="20"/>
        </w:rPr>
      </w:pPr>
    </w:p>
    <w:p w14:paraId="6E31688A" w14:textId="77777777" w:rsidR="006320BA" w:rsidRPr="002D6448" w:rsidRDefault="006320BA" w:rsidP="006320B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D6448">
        <w:rPr>
          <w:rFonts w:ascii="Arial" w:hAnsi="Arial" w:cs="Arial"/>
          <w:b/>
          <w:bCs/>
          <w:sz w:val="22"/>
          <w:szCs w:val="22"/>
          <w:u w:val="single"/>
        </w:rPr>
        <w:t>Per maggiori informazioni:</w:t>
      </w:r>
    </w:p>
    <w:p w14:paraId="7884792E" w14:textId="77777777" w:rsidR="006320BA" w:rsidRPr="002D6448" w:rsidRDefault="006320BA" w:rsidP="006320B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2D6448">
        <w:rPr>
          <w:rFonts w:ascii="Arial" w:hAnsi="Arial" w:cs="Arial"/>
          <w:b/>
          <w:bCs/>
          <w:sz w:val="22"/>
          <w:szCs w:val="22"/>
        </w:rPr>
        <w:t>Ufficio stampa Fondazione Telethon - HAVAS PR Milan</w:t>
      </w:r>
    </w:p>
    <w:p w14:paraId="0D29CE14" w14:textId="77777777" w:rsidR="006320BA" w:rsidRPr="002D6448" w:rsidRDefault="006320BA" w:rsidP="006320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2D6448">
        <w:rPr>
          <w:rFonts w:ascii="Arial" w:hAnsi="Arial" w:cs="Arial"/>
          <w:sz w:val="22"/>
          <w:szCs w:val="22"/>
          <w:lang w:val="en-US"/>
        </w:rPr>
        <w:t>Thomas Balanzoni – thomas.balanzoni@havaspr.com – tel. 02 85457047, 346 3204520</w:t>
      </w:r>
    </w:p>
    <w:p w14:paraId="17D38C31" w14:textId="77777777" w:rsidR="006320BA" w:rsidRPr="002D6448" w:rsidRDefault="006320BA" w:rsidP="006320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D6448">
        <w:rPr>
          <w:rFonts w:ascii="Arial" w:hAnsi="Arial" w:cs="Arial"/>
          <w:sz w:val="22"/>
          <w:szCs w:val="22"/>
        </w:rPr>
        <w:t>Giovanna Giacalone – giovanna.giacalone@havaspr.com – tel. 02 85457053, 366 6123607</w:t>
      </w:r>
    </w:p>
    <w:p w14:paraId="6E69A690" w14:textId="77777777" w:rsidR="00B45337" w:rsidRDefault="00B45337" w:rsidP="006320BA"/>
    <w:sectPr w:rsidR="00B45337">
      <w:headerReference w:type="default" r:id="rId8"/>
      <w:pgSz w:w="11900" w:h="16840"/>
      <w:pgMar w:top="1417" w:right="991" w:bottom="1134" w:left="1134" w:header="3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0FC6" w14:textId="77777777" w:rsidR="00B37D17" w:rsidRDefault="00B37D17">
      <w:pPr>
        <w:spacing w:line="240" w:lineRule="auto"/>
      </w:pPr>
      <w:r>
        <w:separator/>
      </w:r>
    </w:p>
  </w:endnote>
  <w:endnote w:type="continuationSeparator" w:id="0">
    <w:p w14:paraId="51331EAB" w14:textId="77777777" w:rsidR="00B37D17" w:rsidRDefault="00B37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2A600" w14:textId="77777777" w:rsidR="00B37D17" w:rsidRDefault="00B37D17">
      <w:pPr>
        <w:spacing w:line="240" w:lineRule="auto"/>
      </w:pPr>
      <w:r>
        <w:separator/>
      </w:r>
    </w:p>
  </w:footnote>
  <w:footnote w:type="continuationSeparator" w:id="0">
    <w:p w14:paraId="4C08A4A1" w14:textId="77777777" w:rsidR="00B37D17" w:rsidRDefault="00B37D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B40B" w14:textId="6007D166" w:rsidR="00B45337" w:rsidRDefault="006320BA">
    <w:pPr>
      <w:pStyle w:val="Header"/>
      <w:jc w:val="center"/>
    </w:pPr>
    <w:r w:rsidRPr="00685E60">
      <w:rPr>
        <w:noProof/>
      </w:rPr>
      <w:drawing>
        <wp:inline distT="0" distB="0" distL="0" distR="0" wp14:anchorId="3082CDAE" wp14:editId="338A69C1">
          <wp:extent cx="2072640" cy="1143000"/>
          <wp:effectExtent l="0" t="0" r="381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96FEB"/>
    <w:multiLevelType w:val="hybridMultilevel"/>
    <w:tmpl w:val="B716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F5D31"/>
    <w:multiLevelType w:val="hybridMultilevel"/>
    <w:tmpl w:val="CE900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C1C93"/>
    <w:multiLevelType w:val="multilevel"/>
    <w:tmpl w:val="EA94E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A82413"/>
    <w:multiLevelType w:val="hybridMultilevel"/>
    <w:tmpl w:val="541AD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81CEA"/>
    <w:multiLevelType w:val="hybridMultilevel"/>
    <w:tmpl w:val="8370C38C"/>
    <w:lvl w:ilvl="0" w:tplc="7EC02C44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30572"/>
    <w:multiLevelType w:val="hybridMultilevel"/>
    <w:tmpl w:val="BCE2D798"/>
    <w:lvl w:ilvl="0" w:tplc="A112AE36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B562B"/>
    <w:multiLevelType w:val="hybridMultilevel"/>
    <w:tmpl w:val="DE48F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72864">
    <w:abstractNumId w:val="0"/>
  </w:num>
  <w:num w:numId="2" w16cid:durableId="1053625355">
    <w:abstractNumId w:val="3"/>
  </w:num>
  <w:num w:numId="3" w16cid:durableId="1576621935">
    <w:abstractNumId w:val="2"/>
  </w:num>
  <w:num w:numId="4" w16cid:durableId="189881708">
    <w:abstractNumId w:val="4"/>
  </w:num>
  <w:num w:numId="5" w16cid:durableId="754084428">
    <w:abstractNumId w:val="1"/>
  </w:num>
  <w:num w:numId="6" w16cid:durableId="1780761970">
    <w:abstractNumId w:val="6"/>
  </w:num>
  <w:num w:numId="7" w16cid:durableId="738669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37"/>
    <w:rsid w:val="000069CA"/>
    <w:rsid w:val="00016C4C"/>
    <w:rsid w:val="00017254"/>
    <w:rsid w:val="000217DE"/>
    <w:rsid w:val="000230E4"/>
    <w:rsid w:val="0002467A"/>
    <w:rsid w:val="00025689"/>
    <w:rsid w:val="00027D49"/>
    <w:rsid w:val="00040113"/>
    <w:rsid w:val="00063481"/>
    <w:rsid w:val="00070F8D"/>
    <w:rsid w:val="000728EA"/>
    <w:rsid w:val="00073413"/>
    <w:rsid w:val="00077840"/>
    <w:rsid w:val="00084017"/>
    <w:rsid w:val="00086B13"/>
    <w:rsid w:val="000B0E5C"/>
    <w:rsid w:val="000B398A"/>
    <w:rsid w:val="000B6028"/>
    <w:rsid w:val="000E1473"/>
    <w:rsid w:val="00100228"/>
    <w:rsid w:val="00117B4D"/>
    <w:rsid w:val="0013656C"/>
    <w:rsid w:val="001454F7"/>
    <w:rsid w:val="00155078"/>
    <w:rsid w:val="00157745"/>
    <w:rsid w:val="001660BB"/>
    <w:rsid w:val="001778FE"/>
    <w:rsid w:val="00184184"/>
    <w:rsid w:val="001A0353"/>
    <w:rsid w:val="001A7085"/>
    <w:rsid w:val="001E1437"/>
    <w:rsid w:val="001E419F"/>
    <w:rsid w:val="001F1211"/>
    <w:rsid w:val="00241FDD"/>
    <w:rsid w:val="00283864"/>
    <w:rsid w:val="00286D53"/>
    <w:rsid w:val="00297BF5"/>
    <w:rsid w:val="002B1659"/>
    <w:rsid w:val="002B4460"/>
    <w:rsid w:val="002B71D6"/>
    <w:rsid w:val="002D1D5F"/>
    <w:rsid w:val="002E26F9"/>
    <w:rsid w:val="002F59FC"/>
    <w:rsid w:val="003132D5"/>
    <w:rsid w:val="00334B5D"/>
    <w:rsid w:val="0034059B"/>
    <w:rsid w:val="00360C90"/>
    <w:rsid w:val="0037062A"/>
    <w:rsid w:val="003749BB"/>
    <w:rsid w:val="00394148"/>
    <w:rsid w:val="003976D1"/>
    <w:rsid w:val="003A1AC7"/>
    <w:rsid w:val="003A2166"/>
    <w:rsid w:val="003C5B68"/>
    <w:rsid w:val="003E09F1"/>
    <w:rsid w:val="003F54BA"/>
    <w:rsid w:val="00416787"/>
    <w:rsid w:val="00420557"/>
    <w:rsid w:val="004224AD"/>
    <w:rsid w:val="00424A3C"/>
    <w:rsid w:val="00430392"/>
    <w:rsid w:val="00455271"/>
    <w:rsid w:val="00467817"/>
    <w:rsid w:val="004924C9"/>
    <w:rsid w:val="004F21C5"/>
    <w:rsid w:val="004F71E2"/>
    <w:rsid w:val="00515E53"/>
    <w:rsid w:val="00522E66"/>
    <w:rsid w:val="00536D56"/>
    <w:rsid w:val="00545F3E"/>
    <w:rsid w:val="00565FAE"/>
    <w:rsid w:val="00580F76"/>
    <w:rsid w:val="00590DCE"/>
    <w:rsid w:val="00593E66"/>
    <w:rsid w:val="005A4B61"/>
    <w:rsid w:val="005D259A"/>
    <w:rsid w:val="005E29A9"/>
    <w:rsid w:val="005E6E72"/>
    <w:rsid w:val="006039D3"/>
    <w:rsid w:val="006320BA"/>
    <w:rsid w:val="0064409C"/>
    <w:rsid w:val="00645B94"/>
    <w:rsid w:val="006570D7"/>
    <w:rsid w:val="0067729C"/>
    <w:rsid w:val="0069674B"/>
    <w:rsid w:val="006A22B5"/>
    <w:rsid w:val="006A4846"/>
    <w:rsid w:val="006A6B53"/>
    <w:rsid w:val="006E5065"/>
    <w:rsid w:val="006E677A"/>
    <w:rsid w:val="006F3F68"/>
    <w:rsid w:val="00713ECF"/>
    <w:rsid w:val="00717C69"/>
    <w:rsid w:val="00743F94"/>
    <w:rsid w:val="00771AB7"/>
    <w:rsid w:val="007725F5"/>
    <w:rsid w:val="00774C28"/>
    <w:rsid w:val="007755DA"/>
    <w:rsid w:val="00783022"/>
    <w:rsid w:val="007A12DA"/>
    <w:rsid w:val="007A6F36"/>
    <w:rsid w:val="007C3B46"/>
    <w:rsid w:val="007D45AC"/>
    <w:rsid w:val="007D6DDB"/>
    <w:rsid w:val="007E736E"/>
    <w:rsid w:val="007F6C20"/>
    <w:rsid w:val="008037FA"/>
    <w:rsid w:val="00813A65"/>
    <w:rsid w:val="00817AB5"/>
    <w:rsid w:val="00822733"/>
    <w:rsid w:val="00823C1C"/>
    <w:rsid w:val="008271DB"/>
    <w:rsid w:val="00837580"/>
    <w:rsid w:val="00840D8D"/>
    <w:rsid w:val="008456CB"/>
    <w:rsid w:val="00853D1E"/>
    <w:rsid w:val="008554A7"/>
    <w:rsid w:val="00860327"/>
    <w:rsid w:val="008638F3"/>
    <w:rsid w:val="00867DF2"/>
    <w:rsid w:val="00883DF6"/>
    <w:rsid w:val="0089505D"/>
    <w:rsid w:val="008B5751"/>
    <w:rsid w:val="008C1A57"/>
    <w:rsid w:val="008C2F38"/>
    <w:rsid w:val="008D6804"/>
    <w:rsid w:val="008F5C11"/>
    <w:rsid w:val="0090081E"/>
    <w:rsid w:val="00920793"/>
    <w:rsid w:val="00934A0D"/>
    <w:rsid w:val="009353CC"/>
    <w:rsid w:val="0093639E"/>
    <w:rsid w:val="00967535"/>
    <w:rsid w:val="00975423"/>
    <w:rsid w:val="009914DC"/>
    <w:rsid w:val="0099458D"/>
    <w:rsid w:val="009A01FF"/>
    <w:rsid w:val="009D0B30"/>
    <w:rsid w:val="009D6021"/>
    <w:rsid w:val="009F65FC"/>
    <w:rsid w:val="00A05FEA"/>
    <w:rsid w:val="00A21AD3"/>
    <w:rsid w:val="00A220C1"/>
    <w:rsid w:val="00A23F12"/>
    <w:rsid w:val="00A25102"/>
    <w:rsid w:val="00A41F44"/>
    <w:rsid w:val="00A535D1"/>
    <w:rsid w:val="00A61CAB"/>
    <w:rsid w:val="00A971EB"/>
    <w:rsid w:val="00AE3A5C"/>
    <w:rsid w:val="00AE6D9B"/>
    <w:rsid w:val="00AE6E71"/>
    <w:rsid w:val="00B00CBB"/>
    <w:rsid w:val="00B04528"/>
    <w:rsid w:val="00B11BE0"/>
    <w:rsid w:val="00B2547D"/>
    <w:rsid w:val="00B26BFE"/>
    <w:rsid w:val="00B37D17"/>
    <w:rsid w:val="00B45337"/>
    <w:rsid w:val="00B61714"/>
    <w:rsid w:val="00B74B2F"/>
    <w:rsid w:val="00B85B6A"/>
    <w:rsid w:val="00BA0223"/>
    <w:rsid w:val="00BF1009"/>
    <w:rsid w:val="00C06AEE"/>
    <w:rsid w:val="00C41E7D"/>
    <w:rsid w:val="00C4406C"/>
    <w:rsid w:val="00C53DFB"/>
    <w:rsid w:val="00C74E3F"/>
    <w:rsid w:val="00C801F6"/>
    <w:rsid w:val="00C80DB3"/>
    <w:rsid w:val="00C837A6"/>
    <w:rsid w:val="00C87965"/>
    <w:rsid w:val="00CD194A"/>
    <w:rsid w:val="00CE6707"/>
    <w:rsid w:val="00D00128"/>
    <w:rsid w:val="00D1623F"/>
    <w:rsid w:val="00D262D1"/>
    <w:rsid w:val="00D3144F"/>
    <w:rsid w:val="00D76D41"/>
    <w:rsid w:val="00D779CE"/>
    <w:rsid w:val="00D81BA9"/>
    <w:rsid w:val="00D85E25"/>
    <w:rsid w:val="00DA4F23"/>
    <w:rsid w:val="00DC265C"/>
    <w:rsid w:val="00DD693E"/>
    <w:rsid w:val="00DF2533"/>
    <w:rsid w:val="00E047ED"/>
    <w:rsid w:val="00E1015D"/>
    <w:rsid w:val="00E10EC8"/>
    <w:rsid w:val="00E14087"/>
    <w:rsid w:val="00E2104C"/>
    <w:rsid w:val="00E23EA3"/>
    <w:rsid w:val="00E279C9"/>
    <w:rsid w:val="00E447AD"/>
    <w:rsid w:val="00E4652F"/>
    <w:rsid w:val="00E50CC9"/>
    <w:rsid w:val="00E658AA"/>
    <w:rsid w:val="00E95AE7"/>
    <w:rsid w:val="00E966A3"/>
    <w:rsid w:val="00E968E1"/>
    <w:rsid w:val="00ED79F4"/>
    <w:rsid w:val="00EE180D"/>
    <w:rsid w:val="00EF0990"/>
    <w:rsid w:val="00F267E8"/>
    <w:rsid w:val="00F77BE1"/>
    <w:rsid w:val="00FB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B7FE"/>
  <w15:docId w15:val="{EFDDA936-F1C5-4D99-AA4C-AAEDB957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Cambria" w:eastAsia="Cambria" w:hAnsi="Cambria" w:cs="Cambria"/>
      <w:color w:val="000000"/>
      <w:kern w:val="1"/>
      <w:sz w:val="24"/>
      <w:szCs w:val="24"/>
      <w:u w:color="00000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customStyle="1" w:styleId="NoneA">
    <w:name w:val="None A"/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ListParagraph">
    <w:name w:val="List Paragraph"/>
    <w:basedOn w:val="Normal"/>
    <w:uiPriority w:val="34"/>
    <w:qFormat/>
    <w:rsid w:val="00743F9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552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271"/>
    <w:rPr>
      <w:rFonts w:ascii="Cambria" w:eastAsia="Cambria" w:hAnsi="Cambria" w:cs="Cambria"/>
      <w:color w:val="000000"/>
      <w:kern w:val="1"/>
      <w:sz w:val="24"/>
      <w:szCs w:val="24"/>
      <w:u w:color="000000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DB"/>
    <w:rPr>
      <w:rFonts w:ascii="Segoe UI" w:eastAsia="Cambria" w:hAnsi="Segoe UI" w:cs="Segoe UI"/>
      <w:color w:val="000000"/>
      <w:kern w:val="1"/>
      <w:sz w:val="18"/>
      <w:szCs w:val="18"/>
      <w:u w:color="000000"/>
      <w:lang w:val="it-IT"/>
    </w:rPr>
  </w:style>
  <w:style w:type="character" w:styleId="Strong">
    <w:name w:val="Strong"/>
    <w:basedOn w:val="DefaultParagraphFont"/>
    <w:uiPriority w:val="22"/>
    <w:qFormat/>
    <w:rsid w:val="004924C9"/>
    <w:rPr>
      <w:b/>
      <w:bCs/>
    </w:rPr>
  </w:style>
  <w:style w:type="character" w:styleId="Emphasis">
    <w:name w:val="Emphasis"/>
    <w:basedOn w:val="DefaultParagraphFont"/>
    <w:uiPriority w:val="20"/>
    <w:qFormat/>
    <w:rsid w:val="001E1437"/>
    <w:rPr>
      <w:i/>
      <w:iCs/>
    </w:rPr>
  </w:style>
  <w:style w:type="paragraph" w:customStyle="1" w:styleId="Body">
    <w:name w:val="Body"/>
    <w:basedOn w:val="Normal"/>
    <w:rsid w:val="006320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60" w:line="252" w:lineRule="auto"/>
    </w:pPr>
    <w:rPr>
      <w:rFonts w:ascii="Calibri" w:eastAsia="Calibri" w:hAnsi="Calibri" w:cs="Calibri"/>
      <w:kern w:val="0"/>
      <w:sz w:val="22"/>
      <w:szCs w:val="22"/>
      <w:bdr w:val="none" w:sz="0" w:space="0" w:color="auto"/>
      <w:lang w:eastAsia="it-IT"/>
    </w:rPr>
  </w:style>
  <w:style w:type="paragraph" w:customStyle="1" w:styleId="pf0">
    <w:name w:val="pf0"/>
    <w:basedOn w:val="Normal"/>
    <w:rsid w:val="007A12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bdr w:val="none" w:sz="0" w:space="0" w:color="auto"/>
      <w:lang w:eastAsia="it-IT"/>
    </w:rPr>
  </w:style>
  <w:style w:type="character" w:customStyle="1" w:styleId="cf01">
    <w:name w:val="cf01"/>
    <w:basedOn w:val="DefaultParagraphFont"/>
    <w:rsid w:val="007A12DA"/>
    <w:rPr>
      <w:rFonts w:ascii="Segoe UI" w:hAnsi="Segoe UI" w:cs="Segoe UI" w:hint="default"/>
      <w:sz w:val="18"/>
      <w:szCs w:val="18"/>
    </w:rPr>
  </w:style>
  <w:style w:type="paragraph" w:customStyle="1" w:styleId="gmail-p1">
    <w:name w:val="gmail-p1"/>
    <w:basedOn w:val="Normal"/>
    <w:rsid w:val="001550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kern w:val="0"/>
      <w:sz w:val="22"/>
      <w:szCs w:val="22"/>
      <w:bdr w:val="none" w:sz="0" w:space="0" w:color="auto"/>
      <w:lang w:eastAsia="it-IT"/>
    </w:rPr>
  </w:style>
  <w:style w:type="character" w:customStyle="1" w:styleId="gmail-s1">
    <w:name w:val="gmail-s1"/>
    <w:basedOn w:val="DefaultParagraphFont"/>
    <w:rsid w:val="00155078"/>
  </w:style>
  <w:style w:type="character" w:customStyle="1" w:styleId="gmail-s2">
    <w:name w:val="gmail-s2"/>
    <w:basedOn w:val="DefaultParagraphFont"/>
    <w:rsid w:val="00155078"/>
  </w:style>
  <w:style w:type="character" w:customStyle="1" w:styleId="gmail-apple-converted-space">
    <w:name w:val="gmail-apple-converted-space"/>
    <w:basedOn w:val="DefaultParagraphFont"/>
    <w:rsid w:val="00155078"/>
  </w:style>
  <w:style w:type="paragraph" w:styleId="Revision">
    <w:name w:val="Revision"/>
    <w:hidden/>
    <w:uiPriority w:val="99"/>
    <w:semiHidden/>
    <w:rsid w:val="001577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kern w:val="1"/>
      <w:sz w:val="24"/>
      <w:szCs w:val="24"/>
      <w:u w:color="000000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157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745"/>
    <w:rPr>
      <w:rFonts w:ascii="Cambria" w:eastAsia="Cambria" w:hAnsi="Cambria" w:cs="Cambria"/>
      <w:color w:val="000000"/>
      <w:kern w:val="1"/>
      <w:u w:color="00000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745"/>
    <w:rPr>
      <w:rFonts w:ascii="Cambria" w:eastAsia="Cambria" w:hAnsi="Cambria" w:cs="Cambria"/>
      <w:b/>
      <w:bCs/>
      <w:color w:val="000000"/>
      <w:kern w:val="1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59A76-1D2B-434E-99BF-6A3F8C9C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1153</Words>
  <Characters>6577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D'Avenia</dc:creator>
  <cp:lastModifiedBy>Giovanna Giacalone</cp:lastModifiedBy>
  <cp:revision>5</cp:revision>
  <cp:lastPrinted>2023-02-01T11:58:00Z</cp:lastPrinted>
  <dcterms:created xsi:type="dcterms:W3CDTF">2023-02-20T09:39:00Z</dcterms:created>
  <dcterms:modified xsi:type="dcterms:W3CDTF">2023-02-23T11:33:00Z</dcterms:modified>
</cp:coreProperties>
</file>