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DBEA4" w14:textId="124161FD" w:rsidR="00D22495" w:rsidRPr="00353BBA" w:rsidRDefault="006B0EE6" w:rsidP="006B0EE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noProof/>
          <w:sz w:val="24"/>
          <w:szCs w:val="24"/>
          <w:lang w:eastAsia="it-IT"/>
        </w:rPr>
        <w:t xml:space="preserve">  </w:t>
      </w:r>
      <w:r>
        <w:rPr>
          <w:rFonts w:cstheme="minorHAnsi"/>
          <w:noProof/>
          <w:sz w:val="24"/>
          <w:szCs w:val="24"/>
          <w:lang w:eastAsia="it-IT"/>
        </w:rPr>
        <w:drawing>
          <wp:inline distT="0" distB="0" distL="0" distR="0" wp14:anchorId="2E4324A7" wp14:editId="3C047676">
            <wp:extent cx="894715" cy="894715"/>
            <wp:effectExtent l="0" t="0" r="635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eastAsia="it-IT"/>
        </w:rPr>
        <w:t xml:space="preserve">         </w:t>
      </w:r>
      <w:r>
        <w:rPr>
          <w:rFonts w:cstheme="minorHAnsi"/>
          <w:noProof/>
          <w:sz w:val="24"/>
          <w:szCs w:val="24"/>
          <w:lang w:eastAsia="it-IT"/>
        </w:rPr>
        <w:tab/>
      </w:r>
      <w:r>
        <w:rPr>
          <w:rFonts w:cstheme="minorHAnsi"/>
          <w:noProof/>
          <w:sz w:val="24"/>
          <w:szCs w:val="24"/>
          <w:lang w:eastAsia="it-IT"/>
        </w:rPr>
        <w:tab/>
      </w:r>
      <w:r>
        <w:rPr>
          <w:rFonts w:cstheme="minorHAnsi"/>
          <w:noProof/>
          <w:sz w:val="24"/>
          <w:szCs w:val="24"/>
          <w:lang w:eastAsia="it-IT"/>
        </w:rPr>
        <w:tab/>
      </w:r>
      <w:r>
        <w:rPr>
          <w:rFonts w:cstheme="minorHAnsi"/>
          <w:noProof/>
          <w:sz w:val="24"/>
          <w:szCs w:val="24"/>
          <w:lang w:eastAsia="it-IT"/>
        </w:rPr>
        <w:tab/>
      </w:r>
      <w:r>
        <w:rPr>
          <w:rFonts w:cstheme="minorHAnsi"/>
          <w:noProof/>
          <w:sz w:val="24"/>
          <w:szCs w:val="24"/>
          <w:lang w:eastAsia="it-IT"/>
        </w:rPr>
        <w:tab/>
      </w:r>
      <w:r>
        <w:rPr>
          <w:rFonts w:cstheme="minorHAnsi"/>
          <w:noProof/>
          <w:sz w:val="24"/>
          <w:szCs w:val="24"/>
          <w:lang w:eastAsia="it-IT"/>
        </w:rPr>
        <w:tab/>
      </w:r>
      <w:r w:rsidR="00CE413C">
        <w:rPr>
          <w:rFonts w:cstheme="minorHAnsi"/>
          <w:noProof/>
          <w:sz w:val="24"/>
          <w:szCs w:val="24"/>
          <w:lang w:eastAsia="it-IT"/>
        </w:rPr>
        <w:tab/>
      </w:r>
      <w:r>
        <w:rPr>
          <w:rFonts w:cstheme="minorHAnsi"/>
          <w:noProof/>
          <w:sz w:val="24"/>
          <w:szCs w:val="24"/>
          <w:lang w:eastAsia="it-IT"/>
        </w:rPr>
        <w:tab/>
        <w:t xml:space="preserve">                 </w:t>
      </w:r>
      <w:r w:rsidRPr="001E4887">
        <w:rPr>
          <w:rFonts w:cstheme="minorHAnsi"/>
          <w:noProof/>
          <w:sz w:val="24"/>
          <w:szCs w:val="24"/>
          <w:lang w:eastAsia="it-IT"/>
        </w:rPr>
        <w:drawing>
          <wp:inline distT="0" distB="0" distL="0" distR="0" wp14:anchorId="75E6F1C6" wp14:editId="37D61E29">
            <wp:extent cx="828675" cy="695245"/>
            <wp:effectExtent l="0" t="0" r="0" b="0"/>
            <wp:docPr id="5" name="Immagine 5" descr="C:\Users\lenovo_3\Downloads\PastedGraphic-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_3\Downloads\PastedGraphic-3.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88" cy="71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eastAsia="it-IT"/>
        </w:rPr>
        <w:t xml:space="preserve">            </w:t>
      </w:r>
    </w:p>
    <w:p w14:paraId="11774E9E" w14:textId="77777777" w:rsidR="001E4887" w:rsidRDefault="001E4887" w:rsidP="00D1369B">
      <w:pPr>
        <w:spacing w:after="0"/>
        <w:rPr>
          <w:rFonts w:cstheme="minorHAnsi"/>
          <w:sz w:val="24"/>
          <w:szCs w:val="24"/>
        </w:rPr>
      </w:pPr>
    </w:p>
    <w:p w14:paraId="5D277969" w14:textId="7F12DB63" w:rsidR="00D53AF4" w:rsidRDefault="00BA1A0F" w:rsidP="00D1369B">
      <w:pPr>
        <w:spacing w:after="0"/>
        <w:rPr>
          <w:rFonts w:cstheme="minorHAnsi"/>
          <w:sz w:val="24"/>
          <w:szCs w:val="24"/>
        </w:rPr>
      </w:pPr>
      <w:r w:rsidRPr="00353BBA">
        <w:rPr>
          <w:rFonts w:cstheme="minorHAnsi"/>
          <w:sz w:val="24"/>
          <w:szCs w:val="24"/>
        </w:rPr>
        <w:t xml:space="preserve">Roma, 9 luglio 2020 </w:t>
      </w:r>
      <w:r w:rsidRPr="00353BBA">
        <w:rPr>
          <w:rFonts w:cstheme="minorHAnsi"/>
          <w:sz w:val="24"/>
          <w:szCs w:val="24"/>
        </w:rPr>
        <w:tab/>
      </w:r>
      <w:r w:rsidRPr="00353BBA">
        <w:rPr>
          <w:rFonts w:cstheme="minorHAnsi"/>
          <w:sz w:val="24"/>
          <w:szCs w:val="24"/>
        </w:rPr>
        <w:tab/>
      </w:r>
      <w:r w:rsidRPr="00353BBA">
        <w:rPr>
          <w:rFonts w:cstheme="minorHAnsi"/>
          <w:sz w:val="24"/>
          <w:szCs w:val="24"/>
        </w:rPr>
        <w:tab/>
      </w:r>
      <w:r w:rsidRPr="00353BBA">
        <w:rPr>
          <w:rFonts w:cstheme="minorHAnsi"/>
          <w:sz w:val="24"/>
          <w:szCs w:val="24"/>
        </w:rPr>
        <w:tab/>
      </w:r>
      <w:r w:rsidRPr="00353BBA">
        <w:rPr>
          <w:rFonts w:cstheme="minorHAnsi"/>
          <w:sz w:val="24"/>
          <w:szCs w:val="24"/>
        </w:rPr>
        <w:tab/>
      </w:r>
      <w:r w:rsidRPr="00353BBA">
        <w:rPr>
          <w:rFonts w:cstheme="minorHAnsi"/>
          <w:sz w:val="24"/>
          <w:szCs w:val="24"/>
        </w:rPr>
        <w:tab/>
      </w:r>
      <w:r w:rsidRPr="00353BBA">
        <w:rPr>
          <w:rFonts w:cstheme="minorHAnsi"/>
          <w:sz w:val="24"/>
          <w:szCs w:val="24"/>
        </w:rPr>
        <w:tab/>
      </w:r>
      <w:r w:rsidRPr="00353BBA">
        <w:rPr>
          <w:rFonts w:cstheme="minorHAnsi"/>
          <w:sz w:val="24"/>
          <w:szCs w:val="24"/>
        </w:rPr>
        <w:tab/>
      </w:r>
      <w:r w:rsidR="00A171DA" w:rsidRPr="00353BBA">
        <w:rPr>
          <w:rFonts w:cstheme="minorHAnsi"/>
          <w:sz w:val="24"/>
          <w:szCs w:val="24"/>
        </w:rPr>
        <w:t xml:space="preserve"> </w:t>
      </w:r>
      <w:r w:rsidRPr="00353BBA">
        <w:rPr>
          <w:rFonts w:cstheme="minorHAnsi"/>
          <w:sz w:val="24"/>
          <w:szCs w:val="24"/>
        </w:rPr>
        <w:t>Comunicato stampa</w:t>
      </w:r>
    </w:p>
    <w:p w14:paraId="4E699732" w14:textId="77777777" w:rsidR="00353BBA" w:rsidRPr="00353BBA" w:rsidRDefault="00353BBA" w:rsidP="00D1369B">
      <w:pPr>
        <w:spacing w:after="0"/>
        <w:rPr>
          <w:rFonts w:cstheme="minorHAnsi"/>
          <w:sz w:val="24"/>
          <w:szCs w:val="24"/>
        </w:rPr>
      </w:pPr>
    </w:p>
    <w:p w14:paraId="272824EA" w14:textId="783FF091" w:rsidR="0038261F" w:rsidRPr="00340471" w:rsidRDefault="003E1F0E" w:rsidP="00340471">
      <w:pPr>
        <w:spacing w:after="0"/>
        <w:jc w:val="center"/>
        <w:rPr>
          <w:rFonts w:cstheme="minorHAnsi"/>
          <w:b/>
          <w:sz w:val="24"/>
          <w:szCs w:val="24"/>
        </w:rPr>
      </w:pPr>
      <w:r w:rsidRPr="00340471">
        <w:rPr>
          <w:rFonts w:cstheme="minorHAnsi"/>
          <w:b/>
          <w:sz w:val="24"/>
          <w:szCs w:val="24"/>
        </w:rPr>
        <w:t>Isole sostenibili,</w:t>
      </w:r>
      <w:r w:rsidR="00353BBA" w:rsidRPr="00340471">
        <w:rPr>
          <w:rFonts w:cstheme="minorHAnsi"/>
          <w:b/>
          <w:sz w:val="24"/>
          <w:szCs w:val="24"/>
        </w:rPr>
        <w:t xml:space="preserve"> Legambiente e CNR-IIA</w:t>
      </w:r>
      <w:r w:rsidRPr="00340471">
        <w:rPr>
          <w:rFonts w:cstheme="minorHAnsi"/>
          <w:b/>
          <w:sz w:val="24"/>
          <w:szCs w:val="24"/>
        </w:rPr>
        <w:t xml:space="preserve"> </w:t>
      </w:r>
      <w:r w:rsidR="00353BBA" w:rsidRPr="00340471">
        <w:rPr>
          <w:rFonts w:cstheme="minorHAnsi"/>
          <w:b/>
          <w:sz w:val="24"/>
          <w:szCs w:val="24"/>
        </w:rPr>
        <w:t>presentano il loro</w:t>
      </w:r>
      <w:r w:rsidRPr="00340471">
        <w:rPr>
          <w:rFonts w:cstheme="minorHAnsi"/>
          <w:b/>
          <w:sz w:val="24"/>
          <w:szCs w:val="24"/>
        </w:rPr>
        <w:t xml:space="preserve"> rapporto </w:t>
      </w:r>
      <w:r w:rsidR="00353BBA" w:rsidRPr="00340471">
        <w:rPr>
          <w:rFonts w:cstheme="minorHAnsi"/>
          <w:b/>
          <w:sz w:val="24"/>
          <w:szCs w:val="24"/>
        </w:rPr>
        <w:t>annuale</w:t>
      </w:r>
    </w:p>
    <w:p w14:paraId="4A1CE393" w14:textId="77777777" w:rsidR="00353BBA" w:rsidRPr="00340471" w:rsidRDefault="003E1F0E" w:rsidP="00D1369B">
      <w:pPr>
        <w:spacing w:after="0"/>
        <w:jc w:val="center"/>
        <w:rPr>
          <w:rFonts w:cstheme="minorHAnsi"/>
          <w:b/>
          <w:sz w:val="24"/>
          <w:szCs w:val="24"/>
        </w:rPr>
      </w:pPr>
      <w:r w:rsidRPr="00340471">
        <w:rPr>
          <w:rFonts w:cstheme="minorHAnsi"/>
          <w:b/>
          <w:sz w:val="24"/>
          <w:szCs w:val="24"/>
        </w:rPr>
        <w:t>Energia, economia circolare, acqua,</w:t>
      </w:r>
      <w:r w:rsidR="00353BBA" w:rsidRPr="00340471">
        <w:rPr>
          <w:rFonts w:cstheme="minorHAnsi"/>
          <w:b/>
          <w:sz w:val="24"/>
          <w:szCs w:val="24"/>
        </w:rPr>
        <w:t xml:space="preserve"> mobilità, turismo sostenibile: l</w:t>
      </w:r>
      <w:r w:rsidRPr="00340471">
        <w:rPr>
          <w:rFonts w:cstheme="minorHAnsi"/>
          <w:b/>
          <w:sz w:val="24"/>
          <w:szCs w:val="24"/>
        </w:rPr>
        <w:t xml:space="preserve">e sfide per le </w:t>
      </w:r>
      <w:r w:rsidR="0038261F" w:rsidRPr="00340471">
        <w:rPr>
          <w:rFonts w:cstheme="minorHAnsi"/>
          <w:b/>
          <w:sz w:val="24"/>
          <w:szCs w:val="24"/>
        </w:rPr>
        <w:t xml:space="preserve">nostre </w:t>
      </w:r>
      <w:r w:rsidRPr="00340471">
        <w:rPr>
          <w:rFonts w:cstheme="minorHAnsi"/>
          <w:b/>
          <w:sz w:val="24"/>
          <w:szCs w:val="24"/>
        </w:rPr>
        <w:t>isole minori e le buone pratiche dal mondo</w:t>
      </w:r>
      <w:r w:rsidR="0038261F" w:rsidRPr="00340471">
        <w:rPr>
          <w:rFonts w:cstheme="minorHAnsi"/>
          <w:b/>
          <w:sz w:val="24"/>
          <w:szCs w:val="24"/>
        </w:rPr>
        <w:t xml:space="preserve"> su</w:t>
      </w:r>
      <w:r w:rsidR="00CF0C9F" w:rsidRPr="00340471">
        <w:rPr>
          <w:rFonts w:cstheme="minorHAnsi"/>
          <w:b/>
          <w:sz w:val="24"/>
          <w:szCs w:val="24"/>
        </w:rPr>
        <w:t>l portale isolesostenibili.it</w:t>
      </w:r>
    </w:p>
    <w:p w14:paraId="51534B94" w14:textId="77777777" w:rsidR="003E1F0E" w:rsidRPr="00353BBA" w:rsidRDefault="003E1F0E" w:rsidP="00D1369B">
      <w:pPr>
        <w:spacing w:after="0"/>
        <w:rPr>
          <w:rFonts w:cstheme="minorHAnsi"/>
          <w:sz w:val="24"/>
          <w:szCs w:val="24"/>
        </w:rPr>
      </w:pPr>
    </w:p>
    <w:p w14:paraId="03874A0E" w14:textId="77777777" w:rsidR="00D1369B" w:rsidRDefault="00392496" w:rsidP="00D1369B">
      <w:pPr>
        <w:spacing w:after="0"/>
        <w:jc w:val="both"/>
        <w:rPr>
          <w:rFonts w:cstheme="minorHAnsi"/>
          <w:sz w:val="24"/>
          <w:szCs w:val="24"/>
        </w:rPr>
      </w:pPr>
      <w:r w:rsidRPr="00D1369B">
        <w:rPr>
          <w:rFonts w:cstheme="minorHAnsi"/>
          <w:sz w:val="24"/>
          <w:szCs w:val="24"/>
        </w:rPr>
        <w:t>Fonti rinnovabili, efficienza energetica, depurazione delle acque, recupero e riciclo dei materiali: l</w:t>
      </w:r>
      <w:r w:rsidR="00417F61" w:rsidRPr="00D1369B">
        <w:rPr>
          <w:rFonts w:cstheme="minorHAnsi"/>
          <w:sz w:val="24"/>
          <w:szCs w:val="24"/>
        </w:rPr>
        <w:t xml:space="preserve">e isole minori </w:t>
      </w:r>
      <w:r w:rsidR="00916C0B" w:rsidRPr="00D1369B">
        <w:rPr>
          <w:rFonts w:cstheme="minorHAnsi"/>
          <w:sz w:val="24"/>
          <w:szCs w:val="24"/>
        </w:rPr>
        <w:t>potrebbero essere</w:t>
      </w:r>
      <w:r w:rsidR="00C868D0" w:rsidRPr="00D1369B">
        <w:rPr>
          <w:rFonts w:cstheme="minorHAnsi"/>
          <w:sz w:val="24"/>
          <w:szCs w:val="24"/>
        </w:rPr>
        <w:t xml:space="preserve"> il regno della sostenibilità, </w:t>
      </w:r>
      <w:r w:rsidR="0072693C" w:rsidRPr="00D1369B">
        <w:rPr>
          <w:rFonts w:cstheme="minorHAnsi"/>
          <w:sz w:val="24"/>
          <w:szCs w:val="24"/>
        </w:rPr>
        <w:t>territori</w:t>
      </w:r>
      <w:r w:rsidR="004F4E11" w:rsidRPr="00D1369B">
        <w:rPr>
          <w:rFonts w:cstheme="minorHAnsi"/>
          <w:sz w:val="24"/>
          <w:szCs w:val="24"/>
        </w:rPr>
        <w:t xml:space="preserve"> all’avanguardia rispetto </w:t>
      </w:r>
      <w:r w:rsidR="0072693C" w:rsidRPr="00D1369B">
        <w:rPr>
          <w:rFonts w:cstheme="minorHAnsi"/>
          <w:sz w:val="24"/>
          <w:szCs w:val="24"/>
        </w:rPr>
        <w:t xml:space="preserve">alla gestione delle sfide </w:t>
      </w:r>
      <w:r w:rsidR="004F4E11" w:rsidRPr="00D1369B">
        <w:rPr>
          <w:rFonts w:cstheme="minorHAnsi"/>
          <w:sz w:val="24"/>
          <w:szCs w:val="24"/>
        </w:rPr>
        <w:t xml:space="preserve">che il riscaldamento globale </w:t>
      </w:r>
      <w:r w:rsidR="0072693C" w:rsidRPr="00D1369B">
        <w:rPr>
          <w:rFonts w:cstheme="minorHAnsi"/>
          <w:sz w:val="24"/>
          <w:szCs w:val="24"/>
        </w:rPr>
        <w:t>ci pone</w:t>
      </w:r>
      <w:r w:rsidR="000B67E9" w:rsidRPr="00D1369B">
        <w:rPr>
          <w:rFonts w:cstheme="minorHAnsi"/>
          <w:sz w:val="24"/>
          <w:szCs w:val="24"/>
        </w:rPr>
        <w:t>.</w:t>
      </w:r>
      <w:r w:rsidR="0072693C" w:rsidRPr="00D1369B">
        <w:rPr>
          <w:rFonts w:cstheme="minorHAnsi"/>
          <w:sz w:val="24"/>
          <w:szCs w:val="24"/>
        </w:rPr>
        <w:t xml:space="preserve"> </w:t>
      </w:r>
      <w:r w:rsidR="00D22495" w:rsidRPr="00D1369B">
        <w:rPr>
          <w:rFonts w:cstheme="minorHAnsi"/>
          <w:sz w:val="24"/>
          <w:szCs w:val="24"/>
        </w:rPr>
        <w:t>L</w:t>
      </w:r>
      <w:r w:rsidR="00187567" w:rsidRPr="00D1369B">
        <w:rPr>
          <w:rFonts w:cstheme="minorHAnsi"/>
          <w:sz w:val="24"/>
          <w:szCs w:val="24"/>
        </w:rPr>
        <w:t>’Italia, in primis, avrebbe molto da guadagnare dal</w:t>
      </w:r>
      <w:r w:rsidR="00916C0B" w:rsidRPr="00D1369B">
        <w:rPr>
          <w:rFonts w:cstheme="minorHAnsi"/>
          <w:sz w:val="24"/>
          <w:szCs w:val="24"/>
        </w:rPr>
        <w:t>le enormi potenzialità di innovazione e turismo ambientale che le sue isole minori offrono</w:t>
      </w:r>
      <w:r w:rsidR="000B67E9" w:rsidRPr="00D1369B">
        <w:rPr>
          <w:rFonts w:cstheme="minorHAnsi"/>
          <w:sz w:val="24"/>
          <w:szCs w:val="24"/>
        </w:rPr>
        <w:t xml:space="preserve">. </w:t>
      </w:r>
      <w:r w:rsidR="00B85BBC" w:rsidRPr="00D1369B">
        <w:rPr>
          <w:rFonts w:cstheme="minorHAnsi"/>
          <w:sz w:val="24"/>
          <w:szCs w:val="24"/>
        </w:rPr>
        <w:t>Purtroppo</w:t>
      </w:r>
      <w:r w:rsidR="0072693C" w:rsidRPr="00D1369B">
        <w:rPr>
          <w:rFonts w:cstheme="minorHAnsi"/>
          <w:sz w:val="24"/>
          <w:szCs w:val="24"/>
        </w:rPr>
        <w:t xml:space="preserve">, il divario </w:t>
      </w:r>
      <w:r w:rsidR="00916C0B" w:rsidRPr="00D1369B">
        <w:rPr>
          <w:rFonts w:cstheme="minorHAnsi"/>
          <w:sz w:val="24"/>
          <w:szCs w:val="24"/>
        </w:rPr>
        <w:t xml:space="preserve">tra le possibilità e </w:t>
      </w:r>
      <w:r w:rsidR="0072693C" w:rsidRPr="00D1369B">
        <w:rPr>
          <w:rFonts w:cstheme="minorHAnsi"/>
          <w:sz w:val="24"/>
          <w:szCs w:val="24"/>
        </w:rPr>
        <w:t xml:space="preserve">la situazione di fatto </w:t>
      </w:r>
      <w:r w:rsidR="000B67E9" w:rsidRPr="00D1369B">
        <w:rPr>
          <w:rFonts w:cstheme="minorHAnsi"/>
          <w:sz w:val="24"/>
          <w:szCs w:val="24"/>
        </w:rPr>
        <w:t xml:space="preserve">è </w:t>
      </w:r>
      <w:r w:rsidR="0072693C" w:rsidRPr="00D1369B">
        <w:rPr>
          <w:rFonts w:cstheme="minorHAnsi"/>
          <w:sz w:val="24"/>
          <w:szCs w:val="24"/>
        </w:rPr>
        <w:t>enorme</w:t>
      </w:r>
      <w:r w:rsidR="000B67E9" w:rsidRPr="00D1369B">
        <w:rPr>
          <w:rFonts w:cstheme="minorHAnsi"/>
          <w:sz w:val="24"/>
          <w:szCs w:val="24"/>
        </w:rPr>
        <w:t>: l</w:t>
      </w:r>
      <w:r w:rsidR="00B85BBC" w:rsidRPr="00D1369B">
        <w:rPr>
          <w:rFonts w:cstheme="minorHAnsi"/>
          <w:sz w:val="24"/>
          <w:szCs w:val="24"/>
        </w:rPr>
        <w:t xml:space="preserve">e nostre 27 </w:t>
      </w:r>
      <w:r w:rsidR="004F4E11" w:rsidRPr="00D1369B">
        <w:rPr>
          <w:rFonts w:cstheme="minorHAnsi"/>
          <w:sz w:val="24"/>
          <w:szCs w:val="24"/>
        </w:rPr>
        <w:t>isole</w:t>
      </w:r>
      <w:r w:rsidR="000B67E9" w:rsidRPr="00D1369B">
        <w:rPr>
          <w:rFonts w:cstheme="minorHAnsi"/>
          <w:sz w:val="24"/>
          <w:szCs w:val="24"/>
        </w:rPr>
        <w:t xml:space="preserve"> minori abitate</w:t>
      </w:r>
      <w:r w:rsidR="004F4E11" w:rsidRPr="00D1369B">
        <w:rPr>
          <w:rFonts w:cstheme="minorHAnsi"/>
          <w:sz w:val="24"/>
          <w:szCs w:val="24"/>
        </w:rPr>
        <w:t xml:space="preserve"> risultano </w:t>
      </w:r>
      <w:r w:rsidR="000B67E9" w:rsidRPr="00D1369B">
        <w:rPr>
          <w:rFonts w:cstheme="minorHAnsi"/>
          <w:sz w:val="24"/>
          <w:szCs w:val="24"/>
        </w:rPr>
        <w:t xml:space="preserve">attualmente </w:t>
      </w:r>
      <w:r w:rsidR="004F4E11" w:rsidRPr="00D1369B">
        <w:rPr>
          <w:rFonts w:cstheme="minorHAnsi"/>
          <w:sz w:val="24"/>
          <w:szCs w:val="24"/>
        </w:rPr>
        <w:t>fra i territori meno virtuosi dal punto di vista della gestione del territorio.</w:t>
      </w:r>
    </w:p>
    <w:p w14:paraId="7830B407" w14:textId="3B7F4676" w:rsidR="00290BA3" w:rsidRPr="00D1369B" w:rsidRDefault="00916C0B" w:rsidP="00D1369B">
      <w:pPr>
        <w:spacing w:after="0"/>
        <w:jc w:val="both"/>
        <w:rPr>
          <w:sz w:val="24"/>
          <w:szCs w:val="24"/>
        </w:rPr>
      </w:pPr>
      <w:r w:rsidRPr="00D1369B">
        <w:rPr>
          <w:rFonts w:cstheme="minorHAnsi"/>
          <w:sz w:val="24"/>
          <w:szCs w:val="24"/>
        </w:rPr>
        <w:t xml:space="preserve">Per cercare di invertire la rotta, </w:t>
      </w:r>
      <w:r w:rsidR="00143D1C" w:rsidRPr="00D1369B">
        <w:rPr>
          <w:rFonts w:cstheme="minorHAnsi"/>
          <w:b/>
          <w:sz w:val="24"/>
          <w:szCs w:val="24"/>
        </w:rPr>
        <w:t xml:space="preserve">Legambiente e </w:t>
      </w:r>
      <w:r w:rsidR="00833124">
        <w:rPr>
          <w:rFonts w:cstheme="minorHAnsi"/>
          <w:b/>
          <w:sz w:val="24"/>
          <w:szCs w:val="24"/>
        </w:rPr>
        <w:t>l’Istituto sull’Inquinamento Atmosferico del CNR</w:t>
      </w:r>
      <w:r w:rsidR="00143D1C" w:rsidRPr="00D1369B">
        <w:rPr>
          <w:rFonts w:cstheme="minorHAnsi"/>
          <w:b/>
          <w:sz w:val="24"/>
          <w:szCs w:val="24"/>
        </w:rPr>
        <w:t xml:space="preserve"> </w:t>
      </w:r>
      <w:r w:rsidR="00833124">
        <w:rPr>
          <w:rFonts w:cstheme="minorHAnsi"/>
          <w:b/>
          <w:sz w:val="24"/>
          <w:szCs w:val="24"/>
        </w:rPr>
        <w:t>(</w:t>
      </w:r>
      <w:r w:rsidR="00143D1C" w:rsidRPr="00D1369B">
        <w:rPr>
          <w:rFonts w:cstheme="minorHAnsi"/>
          <w:b/>
          <w:sz w:val="24"/>
          <w:szCs w:val="24"/>
        </w:rPr>
        <w:t>CNR-IIA</w:t>
      </w:r>
      <w:r w:rsidR="00833124">
        <w:rPr>
          <w:rFonts w:cstheme="minorHAnsi"/>
          <w:b/>
          <w:sz w:val="24"/>
          <w:szCs w:val="24"/>
        </w:rPr>
        <w:t>)</w:t>
      </w:r>
      <w:r w:rsidR="00143D1C" w:rsidRPr="00D1369B">
        <w:rPr>
          <w:rFonts w:cstheme="minorHAnsi"/>
          <w:b/>
          <w:sz w:val="24"/>
          <w:szCs w:val="24"/>
        </w:rPr>
        <w:t xml:space="preserve"> hanno promosso l’osservatorio </w:t>
      </w:r>
      <w:hyperlink r:id="rId8" w:history="1">
        <w:r w:rsidR="00143D1C" w:rsidRPr="00D11E16">
          <w:rPr>
            <w:rStyle w:val="Collegamentoipertestuale"/>
            <w:rFonts w:cstheme="minorHAnsi"/>
            <w:b/>
            <w:sz w:val="24"/>
            <w:szCs w:val="24"/>
          </w:rPr>
          <w:t>Isole Sostenibili</w:t>
        </w:r>
      </w:hyperlink>
      <w:r w:rsidR="00143D1C" w:rsidRPr="00D1369B">
        <w:rPr>
          <w:rFonts w:cstheme="minorHAnsi"/>
          <w:b/>
          <w:sz w:val="24"/>
          <w:szCs w:val="24"/>
        </w:rPr>
        <w:t xml:space="preserve"> </w:t>
      </w:r>
      <w:r w:rsidR="00187567" w:rsidRPr="00D1369B">
        <w:rPr>
          <w:rFonts w:cstheme="minorHAnsi"/>
          <w:b/>
          <w:sz w:val="24"/>
          <w:szCs w:val="24"/>
        </w:rPr>
        <w:t>e presen</w:t>
      </w:r>
      <w:r w:rsidR="001B72FB" w:rsidRPr="00D1369B">
        <w:rPr>
          <w:rFonts w:cstheme="minorHAnsi"/>
          <w:b/>
          <w:sz w:val="24"/>
          <w:szCs w:val="24"/>
        </w:rPr>
        <w:t xml:space="preserve">tato oggi, in diretta </w:t>
      </w:r>
      <w:proofErr w:type="spellStart"/>
      <w:r w:rsidR="001B72FB" w:rsidRPr="00D1369B">
        <w:rPr>
          <w:rFonts w:cstheme="minorHAnsi"/>
          <w:b/>
          <w:sz w:val="24"/>
          <w:szCs w:val="24"/>
        </w:rPr>
        <w:t>Facebook</w:t>
      </w:r>
      <w:proofErr w:type="spellEnd"/>
      <w:r w:rsidR="001B72FB" w:rsidRPr="00D1369B">
        <w:rPr>
          <w:rFonts w:cstheme="minorHAnsi"/>
          <w:b/>
          <w:sz w:val="24"/>
          <w:szCs w:val="24"/>
        </w:rPr>
        <w:t xml:space="preserve">, il </w:t>
      </w:r>
      <w:hyperlink r:id="rId9" w:history="1">
        <w:r w:rsidR="001B72FB" w:rsidRPr="00575871">
          <w:rPr>
            <w:rStyle w:val="Collegamentoipertestuale"/>
            <w:rFonts w:cstheme="minorHAnsi"/>
            <w:b/>
            <w:sz w:val="24"/>
            <w:szCs w:val="24"/>
          </w:rPr>
          <w:t>loro</w:t>
        </w:r>
        <w:r w:rsidRPr="00575871">
          <w:rPr>
            <w:rStyle w:val="Collegamentoipertestuale"/>
            <w:rFonts w:cstheme="minorHAnsi"/>
            <w:b/>
            <w:sz w:val="24"/>
            <w:szCs w:val="24"/>
          </w:rPr>
          <w:t xml:space="preserve"> rapporto annuale</w:t>
        </w:r>
      </w:hyperlink>
      <w:r w:rsidRPr="00D1369B">
        <w:rPr>
          <w:rFonts w:cstheme="minorHAnsi"/>
          <w:b/>
          <w:sz w:val="24"/>
          <w:szCs w:val="24"/>
        </w:rPr>
        <w:t xml:space="preserve"> </w:t>
      </w:r>
      <w:r w:rsidR="00187567" w:rsidRPr="00D1369B">
        <w:rPr>
          <w:rFonts w:cstheme="minorHAnsi"/>
          <w:b/>
          <w:sz w:val="24"/>
          <w:szCs w:val="24"/>
        </w:rPr>
        <w:t>sul tema</w:t>
      </w:r>
      <w:r w:rsidR="00D1369B" w:rsidRPr="00D1369B">
        <w:rPr>
          <w:rFonts w:cstheme="minorHAnsi"/>
          <w:sz w:val="24"/>
          <w:szCs w:val="24"/>
        </w:rPr>
        <w:t xml:space="preserve">, </w:t>
      </w:r>
      <w:r w:rsidR="00D1369B">
        <w:rPr>
          <w:sz w:val="24"/>
          <w:szCs w:val="24"/>
        </w:rPr>
        <w:t>con la partecipazione</w:t>
      </w:r>
      <w:r w:rsidR="00D1369B" w:rsidRPr="00D1369B">
        <w:rPr>
          <w:sz w:val="24"/>
          <w:szCs w:val="24"/>
        </w:rPr>
        <w:t>, tra gli altri</w:t>
      </w:r>
      <w:r w:rsidR="00D1369B">
        <w:rPr>
          <w:sz w:val="24"/>
          <w:szCs w:val="24"/>
        </w:rPr>
        <w:t>,</w:t>
      </w:r>
      <w:r w:rsidR="00D1369B" w:rsidRPr="00D1369B">
        <w:rPr>
          <w:sz w:val="24"/>
          <w:szCs w:val="24"/>
        </w:rPr>
        <w:t xml:space="preserve"> di </w:t>
      </w:r>
      <w:r w:rsidR="00D1369B" w:rsidRPr="00340471">
        <w:rPr>
          <w:b/>
          <w:sz w:val="24"/>
          <w:szCs w:val="24"/>
        </w:rPr>
        <w:t>Giusy Lombardi</w:t>
      </w:r>
      <w:r w:rsidR="00D1369B" w:rsidRPr="00D1369B">
        <w:rPr>
          <w:sz w:val="24"/>
          <w:szCs w:val="24"/>
        </w:rPr>
        <w:t xml:space="preserve"> della </w:t>
      </w:r>
      <w:r w:rsidR="00D1369B">
        <w:rPr>
          <w:sz w:val="24"/>
          <w:szCs w:val="24"/>
        </w:rPr>
        <w:t>D</w:t>
      </w:r>
      <w:r w:rsidR="00D1369B" w:rsidRPr="00D1369B">
        <w:rPr>
          <w:sz w:val="24"/>
          <w:szCs w:val="24"/>
        </w:rPr>
        <w:t>irezione generale per il clima, l’ene</w:t>
      </w:r>
      <w:r w:rsidR="00D1369B">
        <w:rPr>
          <w:sz w:val="24"/>
          <w:szCs w:val="24"/>
        </w:rPr>
        <w:t>rgia e l’aria del M</w:t>
      </w:r>
      <w:r w:rsidR="00D1369B" w:rsidRPr="00D1369B">
        <w:rPr>
          <w:sz w:val="24"/>
          <w:szCs w:val="24"/>
        </w:rPr>
        <w:t xml:space="preserve">inistero dell’Ambiente e della tutela del territorio e del mare, di </w:t>
      </w:r>
      <w:r w:rsidR="00D1369B" w:rsidRPr="00340471">
        <w:rPr>
          <w:b/>
          <w:sz w:val="24"/>
          <w:szCs w:val="24"/>
        </w:rPr>
        <w:t>Lorenza Bonaccorsi</w:t>
      </w:r>
      <w:r w:rsidR="00D1369B" w:rsidRPr="00D1369B">
        <w:rPr>
          <w:sz w:val="24"/>
          <w:szCs w:val="24"/>
        </w:rPr>
        <w:t>, Sottosegretaria di Stato del Ministero per i beni e le attività culturali e per il turismo</w:t>
      </w:r>
      <w:r w:rsidR="00D1369B">
        <w:rPr>
          <w:sz w:val="24"/>
          <w:szCs w:val="24"/>
        </w:rPr>
        <w:t xml:space="preserve">, di </w:t>
      </w:r>
      <w:r w:rsidR="00D1369B" w:rsidRPr="00340471">
        <w:rPr>
          <w:b/>
          <w:sz w:val="24"/>
          <w:szCs w:val="24"/>
        </w:rPr>
        <w:t xml:space="preserve">Francesco </w:t>
      </w:r>
      <w:proofErr w:type="spellStart"/>
      <w:r w:rsidR="00D1369B" w:rsidRPr="00340471">
        <w:rPr>
          <w:b/>
          <w:sz w:val="24"/>
          <w:szCs w:val="24"/>
        </w:rPr>
        <w:t>Petracchini</w:t>
      </w:r>
      <w:proofErr w:type="spellEnd"/>
      <w:r w:rsidR="00D1369B">
        <w:rPr>
          <w:sz w:val="24"/>
          <w:szCs w:val="24"/>
        </w:rPr>
        <w:t xml:space="preserve">, direttore </w:t>
      </w:r>
      <w:proofErr w:type="spellStart"/>
      <w:r w:rsidR="00D1369B">
        <w:rPr>
          <w:sz w:val="24"/>
          <w:szCs w:val="24"/>
        </w:rPr>
        <w:t>Cnr-Iia</w:t>
      </w:r>
      <w:proofErr w:type="spellEnd"/>
      <w:r w:rsidR="00D1369B">
        <w:rPr>
          <w:sz w:val="24"/>
          <w:szCs w:val="24"/>
        </w:rPr>
        <w:t xml:space="preserve"> e di </w:t>
      </w:r>
      <w:r w:rsidR="00D1369B" w:rsidRPr="00340471">
        <w:rPr>
          <w:b/>
          <w:sz w:val="24"/>
          <w:szCs w:val="24"/>
        </w:rPr>
        <w:t>Edoardo Zanchini</w:t>
      </w:r>
      <w:r w:rsidR="00D1369B">
        <w:rPr>
          <w:sz w:val="24"/>
          <w:szCs w:val="24"/>
        </w:rPr>
        <w:t xml:space="preserve">, vicepresidente di </w:t>
      </w:r>
      <w:r w:rsidR="00D1369B" w:rsidRPr="00D1369B">
        <w:rPr>
          <w:sz w:val="24"/>
          <w:szCs w:val="24"/>
        </w:rPr>
        <w:t>Legambiente.</w:t>
      </w:r>
    </w:p>
    <w:p w14:paraId="7F77728A" w14:textId="70661D68" w:rsidR="00875896" w:rsidRPr="000647A8" w:rsidRDefault="00143D1C" w:rsidP="000647A8">
      <w:pPr>
        <w:pStyle w:val="CorpoBellMT"/>
        <w:spacing w:before="0" w:after="0" w:line="259" w:lineRule="auto"/>
        <w:rPr>
          <w:rFonts w:asciiTheme="minorHAnsi" w:hAnsiTheme="minorHAnsi" w:cstheme="minorHAnsi"/>
        </w:rPr>
      </w:pPr>
      <w:r w:rsidRPr="00D1369B">
        <w:rPr>
          <w:rFonts w:asciiTheme="minorHAnsi" w:hAnsiTheme="minorHAnsi" w:cstheme="minorHAnsi"/>
        </w:rPr>
        <w:t>L’osservatorio</w:t>
      </w:r>
      <w:r w:rsidR="00916C0B" w:rsidRPr="00D1369B">
        <w:rPr>
          <w:rFonts w:asciiTheme="minorHAnsi" w:hAnsiTheme="minorHAnsi" w:cstheme="minorHAnsi"/>
        </w:rPr>
        <w:t xml:space="preserve"> è un progetto ambizioso: diventare un acceleratore di interventi nelle isole attraverso lo scambio di esperienze e di conoscenza, anche attraverso partnership con network e associazioni internazionali, l’organizzazione di workshop ed eventi, la diffusione di documenti e report periodici per raccontare</w:t>
      </w:r>
      <w:r w:rsidR="00916C0B" w:rsidRPr="00353BBA">
        <w:rPr>
          <w:rFonts w:asciiTheme="minorHAnsi" w:hAnsiTheme="minorHAnsi" w:cstheme="minorHAnsi"/>
        </w:rPr>
        <w:t xml:space="preserve"> le potenzialità</w:t>
      </w:r>
      <w:r w:rsidR="001D3522" w:rsidRPr="00353BBA">
        <w:rPr>
          <w:rFonts w:asciiTheme="minorHAnsi" w:hAnsiTheme="minorHAnsi" w:cstheme="minorHAnsi"/>
        </w:rPr>
        <w:t xml:space="preserve"> e l’</w:t>
      </w:r>
      <w:r w:rsidR="00916C0B" w:rsidRPr="00353BBA">
        <w:rPr>
          <w:rFonts w:asciiTheme="minorHAnsi" w:hAnsiTheme="minorHAnsi" w:cstheme="minorHAnsi"/>
        </w:rPr>
        <w:t>urgenza di un cambiamento positivo e diffuso, con uno sguardo proiettato sullo scenario internazionale</w:t>
      </w:r>
      <w:r w:rsidR="00187567">
        <w:rPr>
          <w:rFonts w:asciiTheme="minorHAnsi" w:hAnsiTheme="minorHAnsi" w:cstheme="minorHAnsi"/>
        </w:rPr>
        <w:t xml:space="preserve">. Se ne possono seguire i risultati e il lavoro </w:t>
      </w:r>
      <w:hyperlink r:id="rId10" w:history="1">
        <w:r w:rsidR="00187567" w:rsidRPr="00D11E16">
          <w:rPr>
            <w:rStyle w:val="Collegamentoipertestuale"/>
            <w:rFonts w:asciiTheme="minorHAnsi" w:hAnsiTheme="minorHAnsi" w:cstheme="minorHAnsi"/>
            <w:b/>
          </w:rPr>
          <w:t>su</w:t>
        </w:r>
        <w:r w:rsidR="001D3522" w:rsidRPr="00D11E16">
          <w:rPr>
            <w:rStyle w:val="Collegamentoipertestuale"/>
            <w:rFonts w:asciiTheme="minorHAnsi" w:hAnsiTheme="minorHAnsi" w:cstheme="minorHAnsi"/>
            <w:b/>
          </w:rPr>
          <w:t>l</w:t>
        </w:r>
        <w:r w:rsidRPr="00D11E16">
          <w:rPr>
            <w:rStyle w:val="Collegamentoipertestuale"/>
            <w:rFonts w:asciiTheme="minorHAnsi" w:hAnsiTheme="minorHAnsi" w:cstheme="minorHAnsi"/>
            <w:b/>
          </w:rPr>
          <w:t xml:space="preserve"> portale isolesostenibili.it</w:t>
        </w:r>
      </w:hyperlink>
      <w:r w:rsidR="00187567">
        <w:rPr>
          <w:rFonts w:asciiTheme="minorHAnsi" w:hAnsiTheme="minorHAnsi" w:cstheme="minorHAnsi"/>
        </w:rPr>
        <w:t>,</w:t>
      </w:r>
      <w:r w:rsidR="001D3522" w:rsidRPr="00353BBA">
        <w:rPr>
          <w:rFonts w:asciiTheme="minorHAnsi" w:hAnsiTheme="minorHAnsi" w:cstheme="minorHAnsi"/>
        </w:rPr>
        <w:t xml:space="preserve"> che </w:t>
      </w:r>
      <w:r w:rsidRPr="00353BBA">
        <w:rPr>
          <w:rFonts w:asciiTheme="minorHAnsi" w:hAnsiTheme="minorHAnsi" w:cstheme="minorHAnsi"/>
        </w:rPr>
        <w:t xml:space="preserve">racconta </w:t>
      </w:r>
      <w:r w:rsidR="001D3522" w:rsidRPr="00353BBA">
        <w:rPr>
          <w:rFonts w:asciiTheme="minorHAnsi" w:hAnsiTheme="minorHAnsi" w:cstheme="minorHAnsi"/>
        </w:rPr>
        <w:t xml:space="preserve">parte degli </w:t>
      </w:r>
      <w:r w:rsidRPr="00353BBA">
        <w:rPr>
          <w:rFonts w:asciiTheme="minorHAnsi" w:hAnsiTheme="minorHAnsi" w:cstheme="minorHAnsi"/>
        </w:rPr>
        <w:t>interven</w:t>
      </w:r>
      <w:r w:rsidR="001D3522" w:rsidRPr="00353BBA">
        <w:rPr>
          <w:rFonts w:asciiTheme="minorHAnsi" w:hAnsiTheme="minorHAnsi" w:cstheme="minorHAnsi"/>
        </w:rPr>
        <w:t xml:space="preserve">ti già </w:t>
      </w:r>
      <w:r w:rsidRPr="00353BBA">
        <w:rPr>
          <w:rFonts w:asciiTheme="minorHAnsi" w:hAnsiTheme="minorHAnsi" w:cstheme="minorHAnsi"/>
          <w:color w:val="auto"/>
        </w:rPr>
        <w:t xml:space="preserve">realizzati dal Pacifico all’Atlantico, dai Mari del Nord </w:t>
      </w:r>
      <w:r w:rsidRPr="000647A8">
        <w:rPr>
          <w:rFonts w:asciiTheme="minorHAnsi" w:hAnsiTheme="minorHAnsi" w:cstheme="minorHAnsi"/>
          <w:color w:val="auto"/>
        </w:rPr>
        <w:t xml:space="preserve">all’Australia, e </w:t>
      </w:r>
      <w:r w:rsidR="001D3522" w:rsidRPr="000647A8">
        <w:rPr>
          <w:rFonts w:asciiTheme="minorHAnsi" w:hAnsiTheme="minorHAnsi" w:cstheme="minorHAnsi"/>
        </w:rPr>
        <w:t xml:space="preserve">che </w:t>
      </w:r>
      <w:r w:rsidR="00187567" w:rsidRPr="000647A8">
        <w:rPr>
          <w:rFonts w:asciiTheme="minorHAnsi" w:hAnsiTheme="minorHAnsi" w:cstheme="minorHAnsi"/>
        </w:rPr>
        <w:t>viene</w:t>
      </w:r>
      <w:r w:rsidRPr="000647A8">
        <w:rPr>
          <w:rFonts w:asciiTheme="minorHAnsi" w:hAnsiTheme="minorHAnsi" w:cstheme="minorHAnsi"/>
        </w:rPr>
        <w:t xml:space="preserve"> continuamente aggiornato con progetti e buone pratiche da tutte le isole del mondo sui temi </w:t>
      </w:r>
      <w:r w:rsidR="001D3522" w:rsidRPr="000647A8">
        <w:rPr>
          <w:rFonts w:asciiTheme="minorHAnsi" w:hAnsiTheme="minorHAnsi" w:cstheme="minorHAnsi"/>
        </w:rPr>
        <w:t>dell’</w:t>
      </w:r>
      <w:r w:rsidRPr="000647A8">
        <w:rPr>
          <w:rFonts w:asciiTheme="minorHAnsi" w:hAnsiTheme="minorHAnsi" w:cstheme="minorHAnsi"/>
        </w:rPr>
        <w:t xml:space="preserve">energia, </w:t>
      </w:r>
      <w:r w:rsidR="001D3522" w:rsidRPr="000647A8">
        <w:rPr>
          <w:rFonts w:asciiTheme="minorHAnsi" w:hAnsiTheme="minorHAnsi" w:cstheme="minorHAnsi"/>
        </w:rPr>
        <w:t>dell’</w:t>
      </w:r>
      <w:r w:rsidRPr="000647A8">
        <w:rPr>
          <w:rFonts w:asciiTheme="minorHAnsi" w:hAnsiTheme="minorHAnsi" w:cstheme="minorHAnsi"/>
        </w:rPr>
        <w:t xml:space="preserve">acqua, </w:t>
      </w:r>
      <w:r w:rsidR="001D3522" w:rsidRPr="000647A8">
        <w:rPr>
          <w:rFonts w:asciiTheme="minorHAnsi" w:hAnsiTheme="minorHAnsi" w:cstheme="minorHAnsi"/>
        </w:rPr>
        <w:t xml:space="preserve">dei </w:t>
      </w:r>
      <w:r w:rsidRPr="000647A8">
        <w:rPr>
          <w:rFonts w:asciiTheme="minorHAnsi" w:hAnsiTheme="minorHAnsi" w:cstheme="minorHAnsi"/>
        </w:rPr>
        <w:t xml:space="preserve">rifiuti, </w:t>
      </w:r>
      <w:r w:rsidR="001D3522" w:rsidRPr="000647A8">
        <w:rPr>
          <w:rFonts w:asciiTheme="minorHAnsi" w:hAnsiTheme="minorHAnsi" w:cstheme="minorHAnsi"/>
        </w:rPr>
        <w:t>della mobilità e del</w:t>
      </w:r>
      <w:r w:rsidRPr="000647A8">
        <w:rPr>
          <w:rFonts w:asciiTheme="minorHAnsi" w:hAnsiTheme="minorHAnsi" w:cstheme="minorHAnsi"/>
        </w:rPr>
        <w:t xml:space="preserve"> turismo sostenibile.</w:t>
      </w:r>
      <w:r w:rsidR="00875896" w:rsidRPr="000647A8">
        <w:rPr>
          <w:rFonts w:asciiTheme="minorHAnsi" w:hAnsiTheme="minorHAnsi" w:cstheme="minorHAnsi"/>
        </w:rPr>
        <w:t xml:space="preserve"> Come quelle</w:t>
      </w:r>
      <w:r w:rsidR="00C46232">
        <w:rPr>
          <w:rFonts w:asciiTheme="minorHAnsi" w:hAnsiTheme="minorHAnsi" w:cstheme="minorHAnsi"/>
        </w:rPr>
        <w:t>, per esempio,</w:t>
      </w:r>
      <w:r w:rsidR="00875896" w:rsidRPr="000647A8">
        <w:rPr>
          <w:rFonts w:asciiTheme="minorHAnsi" w:hAnsiTheme="minorHAnsi" w:cstheme="minorHAnsi"/>
        </w:rPr>
        <w:t xml:space="preserve"> della centrale solare </w:t>
      </w:r>
      <w:r w:rsidR="00575871">
        <w:rPr>
          <w:rFonts w:asciiTheme="minorHAnsi" w:hAnsiTheme="minorHAnsi" w:cstheme="minorHAnsi"/>
          <w:color w:val="000000" w:themeColor="text1"/>
        </w:rPr>
        <w:t xml:space="preserve">sull’isola di </w:t>
      </w:r>
      <w:proofErr w:type="spellStart"/>
      <w:r w:rsidR="00575871">
        <w:rPr>
          <w:rFonts w:asciiTheme="minorHAnsi" w:hAnsiTheme="minorHAnsi" w:cstheme="minorHAnsi"/>
          <w:color w:val="000000" w:themeColor="text1"/>
        </w:rPr>
        <w:t>Kauai</w:t>
      </w:r>
      <w:proofErr w:type="spellEnd"/>
      <w:r w:rsidR="00575871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GoBack"/>
      <w:bookmarkEnd w:id="0"/>
      <w:r w:rsidR="00875896" w:rsidRPr="000647A8">
        <w:rPr>
          <w:rFonts w:asciiTheme="minorHAnsi" w:hAnsiTheme="minorHAnsi" w:cstheme="minorHAnsi"/>
          <w:color w:val="000000" w:themeColor="text1"/>
        </w:rPr>
        <w:t>nell’arcipelago hawaiano</w:t>
      </w:r>
      <w:r w:rsidR="000647A8">
        <w:rPr>
          <w:rFonts w:asciiTheme="minorHAnsi" w:hAnsiTheme="minorHAnsi" w:cstheme="minorHAnsi"/>
          <w:color w:val="000000" w:themeColor="text1"/>
        </w:rPr>
        <w:t xml:space="preserve">, </w:t>
      </w:r>
      <w:r w:rsidR="000647A8" w:rsidRPr="000647A8">
        <w:rPr>
          <w:rFonts w:asciiTheme="minorHAnsi" w:hAnsiTheme="minorHAnsi" w:cstheme="minorHAnsi"/>
          <w:color w:val="000000" w:themeColor="text1"/>
        </w:rPr>
        <w:t>del movimento Plastic Free di Ibiza e Formentera,</w:t>
      </w:r>
      <w:r w:rsidR="000647A8" w:rsidRPr="000647A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647A8" w:rsidRPr="000647A8">
        <w:rPr>
          <w:rFonts w:asciiTheme="minorHAnsi" w:hAnsiTheme="minorHAnsi" w:cstheme="minorHAnsi"/>
          <w:color w:val="000000" w:themeColor="text1"/>
        </w:rPr>
        <w:t>ma anche del</w:t>
      </w:r>
      <w:r w:rsidR="000647A8" w:rsidRPr="000647A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647A8" w:rsidRPr="000647A8">
        <w:rPr>
          <w:rFonts w:asciiTheme="minorHAnsi" w:hAnsiTheme="minorHAnsi" w:cstheme="minorHAnsi"/>
          <w:bCs w:val="0"/>
        </w:rPr>
        <w:t>progetto di recupero e valorizzazione del patrimonio paesaggistico-agronomico di Pantelleria, della mobilità alternativa e della gestione dei rifiuti a Sant’Antioco o delle iniziative realizzate a Capraia con il Parco nazionale dell’Arcipelago Toscano.</w:t>
      </w:r>
    </w:p>
    <w:p w14:paraId="24721E08" w14:textId="77777777" w:rsidR="00DF5AAA" w:rsidRPr="00353BBA" w:rsidRDefault="00A874FC" w:rsidP="00353BBA">
      <w:pPr>
        <w:pStyle w:val="CorpoBellMT"/>
        <w:spacing w:before="0" w:after="0" w:line="259" w:lineRule="auto"/>
        <w:rPr>
          <w:rFonts w:asciiTheme="minorHAnsi" w:hAnsiTheme="minorHAnsi" w:cstheme="minorHAnsi"/>
          <w:color w:val="auto"/>
        </w:rPr>
      </w:pPr>
      <w:r w:rsidRPr="000647A8">
        <w:rPr>
          <w:rFonts w:asciiTheme="minorHAnsi" w:hAnsiTheme="minorHAnsi" w:cstheme="minorHAnsi"/>
          <w:color w:val="auto"/>
        </w:rPr>
        <w:t>Nonostante le isole minori italiane offrano, secondo tutti gli studi scientifici, potenzialità di produzione da rinnovabili particolarmente elevate, in nessuna si raggiunge il 6% dei consumi elettrici da fonti rinnovabili</w:t>
      </w:r>
      <w:r w:rsidRPr="00353BBA">
        <w:rPr>
          <w:rFonts w:asciiTheme="minorHAnsi" w:hAnsiTheme="minorHAnsi" w:cstheme="minorHAnsi"/>
          <w:color w:val="auto"/>
        </w:rPr>
        <w:t xml:space="preserve">, quando nel resto d’Italia siamo oltre il 36%. Per la raccolta differenziata i valori medi sono circa del 40% e non solo possono essere raddoppiati con </w:t>
      </w:r>
      <w:proofErr w:type="gramStart"/>
      <w:r w:rsidRPr="00353BBA">
        <w:rPr>
          <w:rFonts w:asciiTheme="minorHAnsi" w:hAnsiTheme="minorHAnsi" w:cstheme="minorHAnsi"/>
          <w:color w:val="auto"/>
        </w:rPr>
        <w:t>il porta</w:t>
      </w:r>
      <w:proofErr w:type="gramEnd"/>
      <w:r w:rsidRPr="00353BBA">
        <w:rPr>
          <w:rFonts w:asciiTheme="minorHAnsi" w:hAnsiTheme="minorHAnsi" w:cstheme="minorHAnsi"/>
          <w:color w:val="auto"/>
        </w:rPr>
        <w:t xml:space="preserve"> a porta </w:t>
      </w:r>
      <w:r w:rsidRPr="00353BBA">
        <w:rPr>
          <w:rFonts w:asciiTheme="minorHAnsi" w:hAnsiTheme="minorHAnsi" w:cstheme="minorHAnsi"/>
        </w:rPr>
        <w:t xml:space="preserve">ma si possono creare sistemi di raccolta e riciclo per alcune filiere direttamente sulle isole. Per la depurazione, in alcune isole minori </w:t>
      </w:r>
      <w:r w:rsidR="00DF5AAA" w:rsidRPr="00353BBA">
        <w:rPr>
          <w:rFonts w:asciiTheme="minorHAnsi" w:hAnsiTheme="minorHAnsi" w:cstheme="minorHAnsi"/>
        </w:rPr>
        <w:t xml:space="preserve">addirittura </w:t>
      </w:r>
      <w:r w:rsidRPr="00353BBA">
        <w:rPr>
          <w:rFonts w:asciiTheme="minorHAnsi" w:hAnsiTheme="minorHAnsi" w:cstheme="minorHAnsi"/>
        </w:rPr>
        <w:t>non esiste alcun sistema di trattamento delle acque reflue, ma pure in quelle che lo hanno siamo ben lontani da una gestione ottimale. Prevalentemente</w:t>
      </w:r>
      <w:r w:rsidR="000B67E9" w:rsidRPr="00353BBA">
        <w:rPr>
          <w:rFonts w:asciiTheme="minorHAnsi" w:hAnsiTheme="minorHAnsi" w:cstheme="minorHAnsi"/>
        </w:rPr>
        <w:t xml:space="preserve">, sono ancora le navi a garantire che la situazione non vada in crisi, portando gasolio da bruciare nelle vecchie centrali elettriche, acqua, e ripartendo con rifiuti di ogni tipo, </w:t>
      </w:r>
      <w:r w:rsidRPr="00353BBA">
        <w:rPr>
          <w:rFonts w:asciiTheme="minorHAnsi" w:hAnsiTheme="minorHAnsi" w:cstheme="minorHAnsi"/>
        </w:rPr>
        <w:lastRenderedPageBreak/>
        <w:t>soprattutto</w:t>
      </w:r>
      <w:r w:rsidR="004F2FDB" w:rsidRPr="00353BBA">
        <w:rPr>
          <w:rFonts w:asciiTheme="minorHAnsi" w:hAnsiTheme="minorHAnsi" w:cstheme="minorHAnsi"/>
        </w:rPr>
        <w:t xml:space="preserve"> </w:t>
      </w:r>
      <w:r w:rsidRPr="00353BBA">
        <w:rPr>
          <w:rFonts w:asciiTheme="minorHAnsi" w:hAnsiTheme="minorHAnsi" w:cstheme="minorHAnsi"/>
        </w:rPr>
        <w:t>indifferenziati</w:t>
      </w:r>
      <w:r w:rsidR="000B67E9" w:rsidRPr="00353BBA">
        <w:rPr>
          <w:rFonts w:asciiTheme="minorHAnsi" w:hAnsiTheme="minorHAnsi" w:cstheme="minorHAnsi"/>
        </w:rPr>
        <w:t>.</w:t>
      </w:r>
      <w:r w:rsidR="004F2FDB" w:rsidRPr="00353BBA">
        <w:rPr>
          <w:rFonts w:asciiTheme="minorHAnsi" w:hAnsiTheme="minorHAnsi" w:cstheme="minorHAnsi"/>
        </w:rPr>
        <w:t xml:space="preserve"> Una situazione davvero anacronistica e </w:t>
      </w:r>
      <w:r w:rsidR="0072693C" w:rsidRPr="00353BBA">
        <w:rPr>
          <w:rFonts w:asciiTheme="minorHAnsi" w:hAnsiTheme="minorHAnsi" w:cstheme="minorHAnsi"/>
        </w:rPr>
        <w:t>priva di senso,</w:t>
      </w:r>
      <w:r w:rsidR="004F2FDB" w:rsidRPr="00353BBA">
        <w:rPr>
          <w:rFonts w:asciiTheme="minorHAnsi" w:hAnsiTheme="minorHAnsi" w:cstheme="minorHAnsi"/>
        </w:rPr>
        <w:t xml:space="preserve"> </w:t>
      </w:r>
      <w:r w:rsidR="0072693C" w:rsidRPr="00353BBA">
        <w:rPr>
          <w:rFonts w:asciiTheme="minorHAnsi" w:hAnsiTheme="minorHAnsi" w:cstheme="minorHAnsi"/>
        </w:rPr>
        <w:t>dato che</w:t>
      </w:r>
      <w:r w:rsidR="004F2FDB" w:rsidRPr="00353BBA">
        <w:rPr>
          <w:rFonts w:asciiTheme="minorHAnsi" w:hAnsiTheme="minorHAnsi" w:cstheme="minorHAnsi"/>
        </w:rPr>
        <w:t xml:space="preserve"> sono </w:t>
      </w:r>
      <w:r w:rsidR="0072693C" w:rsidRPr="00353BBA">
        <w:rPr>
          <w:rFonts w:asciiTheme="minorHAnsi" w:hAnsiTheme="minorHAnsi" w:cstheme="minorHAnsi"/>
        </w:rPr>
        <w:t xml:space="preserve">ormai </w:t>
      </w:r>
      <w:r w:rsidR="004F2FDB" w:rsidRPr="00353BBA">
        <w:rPr>
          <w:rFonts w:asciiTheme="minorHAnsi" w:hAnsiTheme="minorHAnsi" w:cstheme="minorHAnsi"/>
        </w:rPr>
        <w:t>disponibili tutte le tecnologie necessarie a chiudere questi c</w:t>
      </w:r>
      <w:r w:rsidR="00E9235F" w:rsidRPr="00353BBA">
        <w:rPr>
          <w:rFonts w:asciiTheme="minorHAnsi" w:hAnsiTheme="minorHAnsi" w:cstheme="minorHAnsi"/>
        </w:rPr>
        <w:t xml:space="preserve">icli, oltre </w:t>
      </w:r>
      <w:r w:rsidR="004F2FDB" w:rsidRPr="00353BBA">
        <w:rPr>
          <w:rFonts w:asciiTheme="minorHAnsi" w:hAnsiTheme="minorHAnsi" w:cstheme="minorHAnsi"/>
        </w:rPr>
        <w:t xml:space="preserve">a diversi </w:t>
      </w:r>
      <w:r w:rsidR="00E9235F" w:rsidRPr="00353BBA">
        <w:rPr>
          <w:rFonts w:asciiTheme="minorHAnsi" w:hAnsiTheme="minorHAnsi" w:cstheme="minorHAnsi"/>
        </w:rPr>
        <w:t xml:space="preserve">finanziamenti </w:t>
      </w:r>
      <w:r w:rsidR="00E9235F" w:rsidRPr="00353BBA">
        <w:rPr>
          <w:rFonts w:asciiTheme="minorHAnsi" w:hAnsiTheme="minorHAnsi" w:cstheme="minorHAnsi"/>
          <w:color w:val="auto"/>
        </w:rPr>
        <w:t>europei</w:t>
      </w:r>
      <w:r w:rsidR="00ED0EF8" w:rsidRPr="00353BBA">
        <w:rPr>
          <w:rFonts w:asciiTheme="minorHAnsi" w:hAnsiTheme="minorHAnsi" w:cstheme="minorHAnsi"/>
          <w:color w:val="auto"/>
        </w:rPr>
        <w:t>, contributi nazionali e incentivi.</w:t>
      </w:r>
    </w:p>
    <w:p w14:paraId="48F6E329" w14:textId="77777777" w:rsidR="001B72FB" w:rsidRDefault="00DF5AAA" w:rsidP="001B72FB">
      <w:pPr>
        <w:pStyle w:val="CorpoBellMT"/>
        <w:spacing w:before="0" w:after="0" w:line="259" w:lineRule="auto"/>
        <w:rPr>
          <w:rFonts w:asciiTheme="minorHAnsi" w:hAnsiTheme="minorHAnsi" w:cstheme="minorHAnsi"/>
        </w:rPr>
      </w:pPr>
      <w:r w:rsidRPr="00353BBA">
        <w:rPr>
          <w:rFonts w:asciiTheme="minorHAnsi" w:hAnsiTheme="minorHAnsi" w:cstheme="minorHAnsi"/>
          <w:color w:val="auto"/>
        </w:rPr>
        <w:t>“</w:t>
      </w:r>
      <w:r w:rsidRPr="002D1618">
        <w:rPr>
          <w:rFonts w:asciiTheme="minorHAnsi" w:hAnsiTheme="minorHAnsi" w:cstheme="minorHAnsi"/>
          <w:color w:val="auto"/>
        </w:rPr>
        <w:t>Se questa situazione era comprensibile alcuni decenni</w:t>
      </w:r>
      <w:r w:rsidR="002B111F" w:rsidRPr="002D1618">
        <w:rPr>
          <w:rFonts w:asciiTheme="minorHAnsi" w:hAnsiTheme="minorHAnsi" w:cstheme="minorHAnsi"/>
          <w:color w:val="auto"/>
        </w:rPr>
        <w:t xml:space="preserve"> fa</w:t>
      </w:r>
      <w:r w:rsidRPr="002D1618">
        <w:rPr>
          <w:rFonts w:asciiTheme="minorHAnsi" w:hAnsiTheme="minorHAnsi" w:cstheme="minorHAnsi"/>
          <w:color w:val="auto"/>
        </w:rPr>
        <w:t xml:space="preserve"> </w:t>
      </w:r>
      <w:r w:rsidR="000A32F7" w:rsidRPr="002D1618">
        <w:rPr>
          <w:rFonts w:asciiTheme="minorHAnsi" w:hAnsiTheme="minorHAnsi" w:cstheme="minorHAnsi"/>
          <w:color w:val="auto"/>
        </w:rPr>
        <w:t xml:space="preserve">oggi </w:t>
      </w:r>
      <w:r w:rsidR="002B111F" w:rsidRPr="002D1618">
        <w:rPr>
          <w:rFonts w:asciiTheme="minorHAnsi" w:hAnsiTheme="minorHAnsi" w:cstheme="minorHAnsi"/>
          <w:color w:val="auto"/>
        </w:rPr>
        <w:t xml:space="preserve">siamo </w:t>
      </w:r>
      <w:r w:rsidR="000A32F7" w:rsidRPr="002D1618">
        <w:rPr>
          <w:rFonts w:asciiTheme="minorHAnsi" w:hAnsiTheme="minorHAnsi" w:cstheme="minorHAnsi"/>
          <w:color w:val="auto"/>
        </w:rPr>
        <w:t>obbliga</w:t>
      </w:r>
      <w:r w:rsidR="002B111F" w:rsidRPr="002D1618">
        <w:rPr>
          <w:rFonts w:asciiTheme="minorHAnsi" w:hAnsiTheme="minorHAnsi" w:cstheme="minorHAnsi"/>
          <w:color w:val="auto"/>
        </w:rPr>
        <w:t>ti</w:t>
      </w:r>
      <w:r w:rsidR="000A32F7" w:rsidRPr="002D1618">
        <w:rPr>
          <w:rFonts w:asciiTheme="minorHAnsi" w:hAnsiTheme="minorHAnsi" w:cstheme="minorHAnsi"/>
          <w:color w:val="auto"/>
        </w:rPr>
        <w:t xml:space="preserve"> a cambiare strada</w:t>
      </w:r>
      <w:r w:rsidRPr="002D1618">
        <w:rPr>
          <w:rFonts w:asciiTheme="minorHAnsi" w:hAnsiTheme="minorHAnsi" w:cstheme="minorHAnsi"/>
          <w:color w:val="auto"/>
        </w:rPr>
        <w:t xml:space="preserve"> - dichiara </w:t>
      </w:r>
      <w:r w:rsidRPr="00340471">
        <w:rPr>
          <w:rFonts w:asciiTheme="minorHAnsi" w:hAnsiTheme="minorHAnsi" w:cstheme="minorHAnsi"/>
          <w:b/>
          <w:color w:val="auto"/>
        </w:rPr>
        <w:t>Edoardo Zanchini</w:t>
      </w:r>
      <w:r w:rsidRPr="002D1618">
        <w:rPr>
          <w:rFonts w:asciiTheme="minorHAnsi" w:hAnsiTheme="minorHAnsi" w:cstheme="minorHAnsi"/>
          <w:color w:val="auto"/>
        </w:rPr>
        <w:t>, vicepresidente di Legambiente -.</w:t>
      </w:r>
      <w:r w:rsidR="00A61397" w:rsidRPr="002D1618">
        <w:rPr>
          <w:rFonts w:asciiTheme="minorHAnsi" w:hAnsiTheme="minorHAnsi" w:cstheme="minorHAnsi"/>
          <w:color w:val="auto"/>
        </w:rPr>
        <w:t xml:space="preserve"> L’obiettivo del nostro lavoro è di far capire come oggi sia possibile e necessario realizzare un profondo e positivo cambiamento ambientale in questi particolari territori; occorre accelerare questa prospettiva </w:t>
      </w:r>
      <w:r w:rsidR="009A4995" w:rsidRPr="002D1618">
        <w:rPr>
          <w:rFonts w:asciiTheme="minorHAnsi" w:hAnsiTheme="minorHAnsi" w:cstheme="minorHAnsi"/>
          <w:color w:val="auto"/>
        </w:rPr>
        <w:t>perch</w:t>
      </w:r>
      <w:r w:rsidR="00D1369B">
        <w:rPr>
          <w:rFonts w:asciiTheme="minorHAnsi" w:hAnsiTheme="minorHAnsi" w:cstheme="minorHAnsi"/>
          <w:color w:val="auto"/>
        </w:rPr>
        <w:t>é</w:t>
      </w:r>
      <w:r w:rsidR="00A61397" w:rsidRPr="002D1618">
        <w:rPr>
          <w:rFonts w:asciiTheme="minorHAnsi" w:hAnsiTheme="minorHAnsi" w:cstheme="minorHAnsi"/>
          <w:color w:val="auto"/>
        </w:rPr>
        <w:t xml:space="preserve"> tiene assieme obiettivi di interesse generale, dei cittadini residenti come dei turisti, dell'ambiente e dell'economia. </w:t>
      </w:r>
      <w:r w:rsidRPr="002D1618">
        <w:rPr>
          <w:rFonts w:asciiTheme="minorHAnsi" w:hAnsiTheme="minorHAnsi" w:cstheme="minorHAnsi"/>
          <w:color w:val="auto"/>
        </w:rPr>
        <w:t xml:space="preserve">Per </w:t>
      </w:r>
      <w:r w:rsidR="00722F71" w:rsidRPr="002D1618">
        <w:rPr>
          <w:rFonts w:asciiTheme="minorHAnsi" w:hAnsiTheme="minorHAnsi" w:cstheme="minorHAnsi"/>
          <w:color w:val="auto"/>
        </w:rPr>
        <w:t xml:space="preserve">riuscire in questo percorso di innovazione e sostenibilità, </w:t>
      </w:r>
      <w:r w:rsidR="001B2C3F" w:rsidRPr="002D1618">
        <w:rPr>
          <w:rFonts w:asciiTheme="minorHAnsi" w:hAnsiTheme="minorHAnsi" w:cstheme="minorHAnsi"/>
          <w:color w:val="auto"/>
        </w:rPr>
        <w:t xml:space="preserve">occorre cambiare le politiche in questi territori e accelerare </w:t>
      </w:r>
      <w:r w:rsidR="00C737DC" w:rsidRPr="002D1618">
        <w:rPr>
          <w:rFonts w:asciiTheme="minorHAnsi" w:hAnsiTheme="minorHAnsi" w:cstheme="minorHAnsi"/>
          <w:color w:val="auto"/>
        </w:rPr>
        <w:t xml:space="preserve">gli interventi. Oggi manca </w:t>
      </w:r>
      <w:r w:rsidRPr="002D1618">
        <w:rPr>
          <w:rFonts w:asciiTheme="minorHAnsi" w:hAnsiTheme="minorHAnsi" w:cstheme="minorHAnsi"/>
          <w:color w:val="auto"/>
        </w:rPr>
        <w:t>una</w:t>
      </w:r>
      <w:r w:rsidR="00392496" w:rsidRPr="002D1618">
        <w:rPr>
          <w:rFonts w:asciiTheme="minorHAnsi" w:hAnsiTheme="minorHAnsi" w:cstheme="minorHAnsi"/>
          <w:color w:val="auto"/>
        </w:rPr>
        <w:t xml:space="preserve"> cabina di regia e monitoraggio</w:t>
      </w:r>
      <w:r w:rsidRPr="002D1618">
        <w:rPr>
          <w:rFonts w:asciiTheme="minorHAnsi" w:hAnsiTheme="minorHAnsi" w:cstheme="minorHAnsi"/>
          <w:color w:val="auto"/>
        </w:rPr>
        <w:t xml:space="preserve"> </w:t>
      </w:r>
      <w:r w:rsidR="00840763" w:rsidRPr="002D1618">
        <w:rPr>
          <w:rFonts w:asciiTheme="minorHAnsi" w:hAnsiTheme="minorHAnsi" w:cstheme="minorHAnsi"/>
          <w:color w:val="auto"/>
        </w:rPr>
        <w:t>della situazione, che risulta indispensabile per</w:t>
      </w:r>
      <w:r w:rsidRPr="002D1618">
        <w:rPr>
          <w:rFonts w:asciiTheme="minorHAnsi" w:hAnsiTheme="minorHAnsi" w:cstheme="minorHAnsi"/>
          <w:color w:val="auto"/>
        </w:rPr>
        <w:t xml:space="preserve"> superare alcune rilevanti barriere che queste innovazioni trovano nelle</w:t>
      </w:r>
      <w:r w:rsidR="00722F71" w:rsidRPr="002D1618">
        <w:rPr>
          <w:rFonts w:asciiTheme="minorHAnsi" w:hAnsiTheme="minorHAnsi" w:cstheme="minorHAnsi"/>
          <w:color w:val="auto"/>
        </w:rPr>
        <w:t xml:space="preserve"> nostre</w:t>
      </w:r>
      <w:r w:rsidRPr="002D1618">
        <w:rPr>
          <w:rFonts w:asciiTheme="minorHAnsi" w:hAnsiTheme="minorHAnsi" w:cstheme="minorHAnsi"/>
          <w:color w:val="auto"/>
        </w:rPr>
        <w:t xml:space="preserve"> isole</w:t>
      </w:r>
      <w:r w:rsidR="00722F71" w:rsidRPr="002D1618">
        <w:rPr>
          <w:rFonts w:asciiTheme="minorHAnsi" w:hAnsiTheme="minorHAnsi" w:cstheme="minorHAnsi"/>
          <w:color w:val="auto"/>
        </w:rPr>
        <w:t xml:space="preserve">. </w:t>
      </w:r>
      <w:r w:rsidR="00280BFB" w:rsidRPr="002D1618">
        <w:rPr>
          <w:rFonts w:asciiTheme="minorHAnsi" w:hAnsiTheme="minorHAnsi" w:cstheme="minorHAnsi"/>
          <w:color w:val="auto"/>
        </w:rPr>
        <w:t xml:space="preserve">A partire da Ministri, regioni </w:t>
      </w:r>
      <w:r w:rsidR="00722F71" w:rsidRPr="002D1618">
        <w:rPr>
          <w:rFonts w:asciiTheme="minorHAnsi" w:hAnsiTheme="minorHAnsi" w:cstheme="minorHAnsi"/>
          <w:color w:val="auto"/>
        </w:rPr>
        <w:t xml:space="preserve">e Soprintendenze che devono favorire questi </w:t>
      </w:r>
      <w:r w:rsidR="006B7479" w:rsidRPr="002D1618">
        <w:rPr>
          <w:rFonts w:asciiTheme="minorHAnsi" w:hAnsiTheme="minorHAnsi" w:cstheme="minorHAnsi"/>
          <w:color w:val="auto"/>
        </w:rPr>
        <w:t xml:space="preserve">processi anziché </w:t>
      </w:r>
      <w:r w:rsidR="00722F71" w:rsidRPr="002D1618">
        <w:rPr>
          <w:rFonts w:asciiTheme="minorHAnsi" w:hAnsiTheme="minorHAnsi" w:cstheme="minorHAnsi"/>
          <w:color w:val="auto"/>
        </w:rPr>
        <w:t>ostacolarli</w:t>
      </w:r>
      <w:r w:rsidR="001B72FB" w:rsidRPr="002D1618">
        <w:rPr>
          <w:rFonts w:asciiTheme="minorHAnsi" w:hAnsiTheme="minorHAnsi" w:cstheme="minorHAnsi"/>
          <w:color w:val="auto"/>
        </w:rPr>
        <w:t xml:space="preserve">. </w:t>
      </w:r>
      <w:r w:rsidR="00461AAD" w:rsidRPr="002D1618">
        <w:rPr>
          <w:rFonts w:asciiTheme="minorHAnsi" w:hAnsiTheme="minorHAnsi" w:cstheme="minorHAnsi"/>
          <w:color w:val="auto"/>
        </w:rPr>
        <w:t>I ritardi su energia e depurazione, acqua e rifiuti sono rilevanti ma oggi possono</w:t>
      </w:r>
      <w:r w:rsidR="00461AAD" w:rsidRPr="00CB3424">
        <w:rPr>
          <w:rFonts w:asciiTheme="minorHAnsi" w:hAnsiTheme="minorHAnsi" w:cstheme="minorHAnsi"/>
          <w:color w:val="000000" w:themeColor="text1"/>
        </w:rPr>
        <w:t xml:space="preserve"> </w:t>
      </w:r>
      <w:r w:rsidR="00833124" w:rsidRPr="00CB3424">
        <w:rPr>
          <w:rFonts w:asciiTheme="minorHAnsi" w:hAnsiTheme="minorHAnsi" w:cstheme="minorHAnsi"/>
          <w:color w:val="000000" w:themeColor="text1"/>
        </w:rPr>
        <w:t xml:space="preserve">essere </w:t>
      </w:r>
      <w:r w:rsidR="00461AAD" w:rsidRPr="002D1618">
        <w:rPr>
          <w:rFonts w:asciiTheme="minorHAnsi" w:hAnsiTheme="minorHAnsi" w:cstheme="minorHAnsi"/>
          <w:color w:val="auto"/>
        </w:rPr>
        <w:t>recuperati grazie alle innovazioni raccontate nel Rapporto</w:t>
      </w:r>
      <w:r w:rsidR="00722F71">
        <w:rPr>
          <w:rFonts w:asciiTheme="minorHAnsi" w:hAnsiTheme="minorHAnsi" w:cstheme="minorHAnsi"/>
        </w:rPr>
        <w:t>”.</w:t>
      </w:r>
    </w:p>
    <w:p w14:paraId="427575F5" w14:textId="77777777" w:rsidR="002D1618" w:rsidRPr="008B56DA" w:rsidRDefault="002D1618" w:rsidP="001B72FB">
      <w:pPr>
        <w:pStyle w:val="CorpoBellMT"/>
        <w:spacing w:before="0" w:after="0" w:line="259" w:lineRule="auto"/>
        <w:rPr>
          <w:rFonts w:asciiTheme="minorHAnsi" w:hAnsiTheme="minorHAnsi" w:cstheme="minorHAnsi"/>
          <w:sz w:val="16"/>
          <w:szCs w:val="16"/>
        </w:rPr>
      </w:pPr>
    </w:p>
    <w:p w14:paraId="2F3B1E95" w14:textId="1E4DF0C9" w:rsidR="001B72FB" w:rsidRDefault="006B7479" w:rsidP="00722F71">
      <w:pPr>
        <w:pStyle w:val="CorpoBellMT"/>
        <w:spacing w:before="0"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1B72FB">
        <w:rPr>
          <w:rFonts w:ascii="Calibri" w:hAnsi="Calibri"/>
        </w:rPr>
        <w:t xml:space="preserve">Questa sfida </w:t>
      </w:r>
      <w:r w:rsidR="008B56DA">
        <w:rPr>
          <w:rFonts w:asciiTheme="minorHAnsi" w:hAnsiTheme="minorHAnsi" w:cstheme="minorHAnsi"/>
        </w:rPr>
        <w:t>-</w:t>
      </w:r>
      <w:r w:rsidR="001B72FB">
        <w:rPr>
          <w:rFonts w:asciiTheme="minorHAnsi" w:hAnsiTheme="minorHAnsi" w:cstheme="minorHAnsi"/>
        </w:rPr>
        <w:t xml:space="preserve"> </w:t>
      </w:r>
      <w:r w:rsidR="001B72FB" w:rsidRPr="00CB3424">
        <w:rPr>
          <w:rFonts w:asciiTheme="minorHAnsi" w:hAnsiTheme="minorHAnsi" w:cstheme="minorHAnsi"/>
          <w:color w:val="000000" w:themeColor="text1"/>
        </w:rPr>
        <w:t xml:space="preserve">prosegue </w:t>
      </w:r>
      <w:r w:rsidR="00833124" w:rsidRPr="00340471">
        <w:rPr>
          <w:rFonts w:asciiTheme="minorHAnsi" w:hAnsiTheme="minorHAnsi" w:cstheme="minorHAnsi"/>
          <w:b/>
          <w:color w:val="000000" w:themeColor="text1"/>
        </w:rPr>
        <w:t xml:space="preserve">Francesco </w:t>
      </w:r>
      <w:proofErr w:type="spellStart"/>
      <w:r w:rsidR="00833124" w:rsidRPr="00340471">
        <w:rPr>
          <w:rFonts w:asciiTheme="minorHAnsi" w:hAnsiTheme="minorHAnsi" w:cstheme="minorHAnsi"/>
          <w:b/>
          <w:color w:val="000000" w:themeColor="text1"/>
        </w:rPr>
        <w:t>Petracchini</w:t>
      </w:r>
      <w:proofErr w:type="spellEnd"/>
      <w:r w:rsidR="00833124" w:rsidRPr="00CB3424">
        <w:rPr>
          <w:rFonts w:asciiTheme="minorHAnsi" w:hAnsiTheme="minorHAnsi" w:cstheme="minorHAnsi"/>
          <w:color w:val="000000" w:themeColor="text1"/>
        </w:rPr>
        <w:t xml:space="preserve">, direttore del </w:t>
      </w:r>
      <w:r w:rsidR="00FB440F">
        <w:rPr>
          <w:rFonts w:asciiTheme="minorHAnsi" w:hAnsiTheme="minorHAnsi" w:cstheme="minorHAnsi"/>
          <w:color w:val="000000" w:themeColor="text1"/>
        </w:rPr>
        <w:t>CNR-IIA</w:t>
      </w:r>
      <w:r w:rsidR="00833124" w:rsidRPr="00CB3424">
        <w:rPr>
          <w:rFonts w:asciiTheme="minorHAnsi" w:hAnsiTheme="minorHAnsi" w:cstheme="minorHAnsi"/>
          <w:color w:val="000000" w:themeColor="text1"/>
        </w:rPr>
        <w:t xml:space="preserve"> -</w:t>
      </w:r>
      <w:r w:rsidR="001B72FB" w:rsidRPr="00CB3424">
        <w:rPr>
          <w:rFonts w:asciiTheme="minorHAnsi" w:hAnsiTheme="minorHAnsi" w:cstheme="minorHAnsi"/>
          <w:color w:val="000000" w:themeColor="text1"/>
        </w:rPr>
        <w:t xml:space="preserve"> </w:t>
      </w:r>
      <w:r w:rsidR="001B72FB">
        <w:rPr>
          <w:rFonts w:ascii="Calibri" w:hAnsi="Calibri"/>
        </w:rPr>
        <w:t xml:space="preserve">riguarda in particolare la tutela delle risorse naturali e paesaggistiche </w:t>
      </w:r>
      <w:r w:rsidR="00E44E43">
        <w:rPr>
          <w:rFonts w:ascii="Calibri" w:hAnsi="Calibri"/>
        </w:rPr>
        <w:t>delle nostre isole minori,</w:t>
      </w:r>
      <w:r w:rsidR="001B72FB">
        <w:rPr>
          <w:rFonts w:ascii="Calibri" w:hAnsi="Calibri"/>
        </w:rPr>
        <w:t xml:space="preserve"> e la possibilità di valorizzarle con progetti ambiziosi, in quanto rappresentano un ecosistema </w:t>
      </w:r>
      <w:r w:rsidR="00833124">
        <w:rPr>
          <w:rFonts w:ascii="Calibri" w:hAnsi="Calibri"/>
        </w:rPr>
        <w:t xml:space="preserve">unico ma </w:t>
      </w:r>
      <w:r w:rsidR="001B72FB">
        <w:rPr>
          <w:rFonts w:ascii="Calibri" w:hAnsi="Calibri"/>
        </w:rPr>
        <w:t>vulnerabile, in uno scenario climatico che prevede rilevanti impatti legati all’aumento della temperatura dell’atmosfera e del mare, e</w:t>
      </w:r>
      <w:r w:rsidR="00833124">
        <w:rPr>
          <w:rFonts w:ascii="Calibri" w:hAnsi="Calibri"/>
        </w:rPr>
        <w:t>d al</w:t>
      </w:r>
      <w:r w:rsidR="001B72FB">
        <w:rPr>
          <w:rFonts w:ascii="Calibri" w:hAnsi="Calibri"/>
        </w:rPr>
        <w:t>le pressioni antropiche</w:t>
      </w:r>
      <w:r w:rsidR="00833124">
        <w:rPr>
          <w:rFonts w:ascii="Calibri" w:hAnsi="Calibri"/>
        </w:rPr>
        <w:t xml:space="preserve"> dovute</w:t>
      </w:r>
      <w:r w:rsidR="001B72FB">
        <w:rPr>
          <w:rFonts w:ascii="Calibri" w:hAnsi="Calibri"/>
        </w:rPr>
        <w:t xml:space="preserve"> </w:t>
      </w:r>
      <w:r w:rsidR="00833124">
        <w:rPr>
          <w:rFonts w:ascii="Calibri" w:hAnsi="Calibri"/>
        </w:rPr>
        <w:t>al turismo</w:t>
      </w:r>
      <w:r w:rsidR="001B72FB">
        <w:rPr>
          <w:rFonts w:ascii="Calibri" w:hAnsi="Calibri"/>
        </w:rPr>
        <w:t xml:space="preserve"> </w:t>
      </w:r>
      <w:r w:rsidR="00833124">
        <w:rPr>
          <w:rFonts w:ascii="Calibri" w:hAnsi="Calibri"/>
        </w:rPr>
        <w:t>d</w:t>
      </w:r>
      <w:r w:rsidR="001B72FB">
        <w:rPr>
          <w:rFonts w:ascii="Calibri" w:hAnsi="Calibri"/>
        </w:rPr>
        <w:t>ei mesi estivi.</w:t>
      </w:r>
      <w:r w:rsidR="001B72FB">
        <w:rPr>
          <w:rFonts w:asciiTheme="minorHAnsi" w:hAnsiTheme="minorHAnsi" w:cstheme="minorHAnsi"/>
        </w:rPr>
        <w:t xml:space="preserve"> </w:t>
      </w:r>
      <w:r w:rsidR="00833124">
        <w:rPr>
          <w:rFonts w:asciiTheme="minorHAnsi" w:hAnsiTheme="minorHAnsi" w:cstheme="minorHAnsi"/>
        </w:rPr>
        <w:t>In futuro</w:t>
      </w:r>
      <w:r w:rsidR="00722F71" w:rsidRPr="00353BBA">
        <w:rPr>
          <w:rFonts w:asciiTheme="minorHAnsi" w:hAnsiTheme="minorHAnsi" w:cstheme="minorHAnsi"/>
        </w:rPr>
        <w:t xml:space="preserve"> sulle isole minori ci sarà bisogno di più impianti solari e</w:t>
      </w:r>
      <w:r w:rsidR="00833124">
        <w:rPr>
          <w:rFonts w:asciiTheme="minorHAnsi" w:hAnsiTheme="minorHAnsi" w:cstheme="minorHAnsi"/>
        </w:rPr>
        <w:t>d</w:t>
      </w:r>
      <w:r w:rsidR="00722F71" w:rsidRPr="00353BBA">
        <w:rPr>
          <w:rFonts w:asciiTheme="minorHAnsi" w:hAnsiTheme="minorHAnsi" w:cstheme="minorHAnsi"/>
        </w:rPr>
        <w:t xml:space="preserve"> auto elettriche</w:t>
      </w:r>
      <w:r w:rsidR="00833124">
        <w:rPr>
          <w:rFonts w:asciiTheme="minorHAnsi" w:hAnsiTheme="minorHAnsi" w:cstheme="minorHAnsi"/>
        </w:rPr>
        <w:t>,</w:t>
      </w:r>
      <w:r w:rsidR="00722F71" w:rsidRPr="00353BBA">
        <w:rPr>
          <w:rFonts w:asciiTheme="minorHAnsi" w:hAnsiTheme="minorHAnsi" w:cstheme="minorHAnsi"/>
        </w:rPr>
        <w:t xml:space="preserve"> ma anche di rispetto delle tradizioni e di valorizzazione delle qualità ambientali e storiche, come delle</w:t>
      </w:r>
      <w:r w:rsidR="001B72FB">
        <w:rPr>
          <w:rFonts w:asciiTheme="minorHAnsi" w:hAnsiTheme="minorHAnsi" w:cstheme="minorHAnsi"/>
        </w:rPr>
        <w:t xml:space="preserve"> colture tipiche</w:t>
      </w:r>
      <w:r w:rsidR="00722F71" w:rsidRPr="00353BBA">
        <w:rPr>
          <w:rFonts w:asciiTheme="minorHAnsi" w:hAnsiTheme="minorHAnsi" w:cstheme="minorHAnsi"/>
        </w:rPr>
        <w:t xml:space="preserve"> coltivate con sapienza da secoli per adattarsi a </w:t>
      </w:r>
      <w:r w:rsidR="00722F71" w:rsidRPr="005C0A3C">
        <w:rPr>
          <w:rFonts w:asciiTheme="minorHAnsi" w:hAnsiTheme="minorHAnsi" w:cstheme="minorHAnsi"/>
        </w:rPr>
        <w:t>condizioni morfologiche e climatiche, di biodiversità e geologiche uniche</w:t>
      </w:r>
      <w:r w:rsidR="001B72FB" w:rsidRPr="005C0A3C">
        <w:rPr>
          <w:rFonts w:asciiTheme="minorHAnsi" w:hAnsiTheme="minorHAnsi" w:cstheme="minorHAnsi"/>
        </w:rPr>
        <w:t>”.</w:t>
      </w:r>
    </w:p>
    <w:p w14:paraId="2F1B0C2A" w14:textId="77777777" w:rsidR="008B56DA" w:rsidRPr="008B56DA" w:rsidRDefault="008B56DA" w:rsidP="00722F71">
      <w:pPr>
        <w:pStyle w:val="CorpoBellMT"/>
        <w:spacing w:before="0" w:after="0" w:line="259" w:lineRule="auto"/>
        <w:rPr>
          <w:rFonts w:asciiTheme="minorHAnsi" w:hAnsiTheme="minorHAnsi" w:cstheme="minorHAnsi"/>
          <w:sz w:val="16"/>
          <w:szCs w:val="16"/>
        </w:rPr>
      </w:pPr>
    </w:p>
    <w:p w14:paraId="0A110729" w14:textId="170B5571" w:rsidR="00501E03" w:rsidRDefault="00575871" w:rsidP="00006F02">
      <w:pPr>
        <w:spacing w:after="0"/>
        <w:jc w:val="both"/>
        <w:rPr>
          <w:sz w:val="24"/>
          <w:szCs w:val="24"/>
        </w:rPr>
      </w:pPr>
      <w:hyperlink r:id="rId11" w:history="1">
        <w:r w:rsidR="00D1369B" w:rsidRPr="00575871">
          <w:rPr>
            <w:rStyle w:val="Collegamentoipertestuale"/>
            <w:sz w:val="24"/>
            <w:szCs w:val="24"/>
          </w:rPr>
          <w:t xml:space="preserve">Le 27 isole minori abitate </w:t>
        </w:r>
        <w:r w:rsidR="00185B40" w:rsidRPr="00575871">
          <w:rPr>
            <w:rStyle w:val="Collegamentoipertestuale"/>
            <w:sz w:val="24"/>
            <w:szCs w:val="24"/>
          </w:rPr>
          <w:t>analizzate nel dossier</w:t>
        </w:r>
      </w:hyperlink>
      <w:r w:rsidR="00185B40" w:rsidRPr="005C0A3C">
        <w:rPr>
          <w:sz w:val="24"/>
          <w:szCs w:val="24"/>
        </w:rPr>
        <w:t xml:space="preserve"> </w:t>
      </w:r>
      <w:r w:rsidR="00D1369B" w:rsidRPr="005C0A3C">
        <w:rPr>
          <w:sz w:val="24"/>
          <w:szCs w:val="24"/>
        </w:rPr>
        <w:t>sono</w:t>
      </w:r>
      <w:r w:rsidR="00185B40" w:rsidRPr="005C0A3C">
        <w:rPr>
          <w:sz w:val="24"/>
          <w:szCs w:val="24"/>
        </w:rPr>
        <w:t>, suddivise per regione: </w:t>
      </w:r>
      <w:r w:rsidR="00D1369B" w:rsidRPr="005C0A3C">
        <w:rPr>
          <w:sz w:val="24"/>
          <w:szCs w:val="24"/>
        </w:rPr>
        <w:t>Capri, Ischia, Procida</w:t>
      </w:r>
      <w:r w:rsidR="00185B40" w:rsidRPr="005C0A3C">
        <w:rPr>
          <w:sz w:val="24"/>
          <w:szCs w:val="24"/>
        </w:rPr>
        <w:t xml:space="preserve"> </w:t>
      </w:r>
      <w:r w:rsidR="00185B40" w:rsidRPr="008B56DA">
        <w:rPr>
          <w:sz w:val="24"/>
          <w:szCs w:val="24"/>
        </w:rPr>
        <w:t xml:space="preserve">per la Campania; </w:t>
      </w:r>
      <w:r w:rsidR="00D1369B" w:rsidRPr="008B56DA">
        <w:rPr>
          <w:sz w:val="24"/>
          <w:szCs w:val="24"/>
        </w:rPr>
        <w:t xml:space="preserve">Capraia, Isola del Giglio, </w:t>
      </w:r>
      <w:proofErr w:type="spellStart"/>
      <w:r w:rsidR="00D1369B" w:rsidRPr="008B56DA">
        <w:rPr>
          <w:sz w:val="24"/>
          <w:szCs w:val="24"/>
        </w:rPr>
        <w:t>Gorgona</w:t>
      </w:r>
      <w:proofErr w:type="spellEnd"/>
      <w:r w:rsidR="00D1369B" w:rsidRPr="008B56DA">
        <w:rPr>
          <w:sz w:val="24"/>
          <w:szCs w:val="24"/>
        </w:rPr>
        <w:t>, Isola d’Elba</w:t>
      </w:r>
      <w:r w:rsidR="00185B40" w:rsidRPr="008B56DA">
        <w:rPr>
          <w:sz w:val="24"/>
          <w:szCs w:val="24"/>
        </w:rPr>
        <w:t xml:space="preserve"> per la Toscana; Ponza e </w:t>
      </w:r>
      <w:r w:rsidR="00D1369B" w:rsidRPr="008B56DA">
        <w:rPr>
          <w:sz w:val="24"/>
          <w:szCs w:val="24"/>
        </w:rPr>
        <w:t>Ventotene</w:t>
      </w:r>
      <w:r w:rsidR="00185B40" w:rsidRPr="008B56DA">
        <w:rPr>
          <w:sz w:val="24"/>
          <w:szCs w:val="24"/>
        </w:rPr>
        <w:t xml:space="preserve"> per il Lazio; </w:t>
      </w:r>
      <w:r w:rsidR="00D1369B" w:rsidRPr="008B56DA">
        <w:rPr>
          <w:sz w:val="24"/>
          <w:szCs w:val="24"/>
        </w:rPr>
        <w:t>Isole Tremiti</w:t>
      </w:r>
      <w:r w:rsidR="00185B40" w:rsidRPr="008B56DA">
        <w:rPr>
          <w:sz w:val="24"/>
          <w:szCs w:val="24"/>
        </w:rPr>
        <w:t xml:space="preserve"> per la Puglia; </w:t>
      </w:r>
      <w:r w:rsidR="00D1369B" w:rsidRPr="008B56DA">
        <w:rPr>
          <w:sz w:val="24"/>
          <w:szCs w:val="24"/>
        </w:rPr>
        <w:t xml:space="preserve">Pantelleria, Lampedusa, Linosa, </w:t>
      </w:r>
      <w:r w:rsidR="00185B40" w:rsidRPr="008B56DA">
        <w:rPr>
          <w:sz w:val="24"/>
          <w:szCs w:val="24"/>
        </w:rPr>
        <w:t xml:space="preserve">Favignana, Marettimo, </w:t>
      </w:r>
      <w:proofErr w:type="spellStart"/>
      <w:r w:rsidR="00185B40" w:rsidRPr="008B56DA">
        <w:rPr>
          <w:sz w:val="24"/>
          <w:szCs w:val="24"/>
        </w:rPr>
        <w:t>Levanzo</w:t>
      </w:r>
      <w:proofErr w:type="spellEnd"/>
      <w:r w:rsidR="00185B40" w:rsidRPr="008B56DA">
        <w:rPr>
          <w:sz w:val="24"/>
          <w:szCs w:val="24"/>
        </w:rPr>
        <w:t>, Usti</w:t>
      </w:r>
      <w:r w:rsidR="008B56DA">
        <w:rPr>
          <w:sz w:val="24"/>
          <w:szCs w:val="24"/>
        </w:rPr>
        <w:t xml:space="preserve">ca, Lipari, Vulcano, Stromboli, </w:t>
      </w:r>
      <w:proofErr w:type="spellStart"/>
      <w:r w:rsidR="00185B40" w:rsidRPr="008B56DA">
        <w:rPr>
          <w:sz w:val="24"/>
          <w:szCs w:val="24"/>
        </w:rPr>
        <w:t>Panarea</w:t>
      </w:r>
      <w:proofErr w:type="spellEnd"/>
      <w:r w:rsidR="00185B40" w:rsidRPr="008B56DA">
        <w:rPr>
          <w:sz w:val="24"/>
          <w:szCs w:val="24"/>
        </w:rPr>
        <w:t xml:space="preserve">, </w:t>
      </w:r>
      <w:r w:rsidR="00D1369B" w:rsidRPr="008B56DA">
        <w:rPr>
          <w:sz w:val="24"/>
          <w:szCs w:val="24"/>
        </w:rPr>
        <w:t>Filicudi, Alicudi, Salina</w:t>
      </w:r>
      <w:r w:rsidR="00185B40" w:rsidRPr="008B56DA">
        <w:rPr>
          <w:sz w:val="24"/>
          <w:szCs w:val="24"/>
        </w:rPr>
        <w:t xml:space="preserve"> per la</w:t>
      </w:r>
      <w:r w:rsidR="00185B40" w:rsidRPr="005C0A3C">
        <w:rPr>
          <w:sz w:val="24"/>
          <w:szCs w:val="24"/>
        </w:rPr>
        <w:t xml:space="preserve"> Sicilia</w:t>
      </w:r>
      <w:r w:rsidR="00D1369B" w:rsidRPr="005C0A3C">
        <w:rPr>
          <w:sz w:val="24"/>
          <w:szCs w:val="24"/>
        </w:rPr>
        <w:t>;</w:t>
      </w:r>
      <w:r w:rsidR="00185B40" w:rsidRPr="005C0A3C">
        <w:rPr>
          <w:sz w:val="24"/>
          <w:szCs w:val="24"/>
        </w:rPr>
        <w:t> Sant’Antioco, San Pietro, Maddalena per la Sardegna.</w:t>
      </w:r>
    </w:p>
    <w:p w14:paraId="6DFA9749" w14:textId="5E815A17" w:rsidR="00A84328" w:rsidRPr="001E4887" w:rsidRDefault="006B7479" w:rsidP="001E4887">
      <w:pPr>
        <w:spacing w:after="0"/>
        <w:jc w:val="both"/>
        <w:rPr>
          <w:sz w:val="24"/>
          <w:szCs w:val="24"/>
        </w:rPr>
      </w:pPr>
      <w:r w:rsidRPr="005C0A3C">
        <w:rPr>
          <w:rFonts w:cstheme="minorHAnsi"/>
          <w:sz w:val="24"/>
          <w:szCs w:val="24"/>
        </w:rPr>
        <w:t>Proprio per le loro diverse caratteristiche di territori circoscritti e sistemi isolati, sono un perfetto campo di sperimentazione strategica</w:t>
      </w:r>
      <w:r w:rsidR="00A84328" w:rsidRPr="005C0A3C">
        <w:rPr>
          <w:rFonts w:cstheme="minorHAnsi"/>
          <w:sz w:val="24"/>
          <w:szCs w:val="24"/>
        </w:rPr>
        <w:t xml:space="preserve">. </w:t>
      </w:r>
      <w:r w:rsidR="00DF5AAA" w:rsidRPr="005C0A3C">
        <w:rPr>
          <w:rFonts w:cstheme="minorHAnsi"/>
          <w:b/>
          <w:sz w:val="24"/>
          <w:szCs w:val="24"/>
        </w:rPr>
        <w:t>Due sfide appaiono particolarmente rilevanti</w:t>
      </w:r>
      <w:r w:rsidR="00DF5AAA" w:rsidRPr="005C0A3C">
        <w:rPr>
          <w:rFonts w:cstheme="minorHAnsi"/>
          <w:sz w:val="24"/>
          <w:szCs w:val="24"/>
        </w:rPr>
        <w:t xml:space="preserve">. </w:t>
      </w:r>
      <w:r w:rsidR="00A61397" w:rsidRPr="005C0A3C">
        <w:rPr>
          <w:rFonts w:cstheme="minorHAnsi"/>
          <w:sz w:val="24"/>
          <w:szCs w:val="24"/>
        </w:rPr>
        <w:t>Sono, in primis,</w:t>
      </w:r>
      <w:r w:rsidR="00143D1C" w:rsidRPr="005C0A3C">
        <w:rPr>
          <w:rFonts w:cstheme="minorHAnsi"/>
          <w:sz w:val="24"/>
          <w:szCs w:val="24"/>
        </w:rPr>
        <w:t xml:space="preserve"> la capacità di realizzare innovazioni in realtà che vivono grandi oscillazioni di afflusso turistico nei mesi estivi, con picchi dei consumi e degli impatti</w:t>
      </w:r>
      <w:r w:rsidR="00A61397" w:rsidRPr="005C0A3C">
        <w:rPr>
          <w:rFonts w:cstheme="minorHAnsi"/>
          <w:sz w:val="24"/>
          <w:szCs w:val="24"/>
        </w:rPr>
        <w:t xml:space="preserve">. Infatti, </w:t>
      </w:r>
      <w:r w:rsidR="00143D1C" w:rsidRPr="005C0A3C">
        <w:rPr>
          <w:rFonts w:cstheme="minorHAnsi"/>
          <w:sz w:val="24"/>
          <w:szCs w:val="24"/>
        </w:rPr>
        <w:t xml:space="preserve">nelle isole analizzate vivono stabilmente circa 200.000 persone, </w:t>
      </w:r>
      <w:r w:rsidR="00A61397" w:rsidRPr="005C0A3C">
        <w:rPr>
          <w:rFonts w:cstheme="minorHAnsi"/>
          <w:sz w:val="24"/>
          <w:szCs w:val="24"/>
        </w:rPr>
        <w:t xml:space="preserve">che </w:t>
      </w:r>
      <w:r w:rsidR="00143D1C" w:rsidRPr="005C0A3C">
        <w:rPr>
          <w:rFonts w:cstheme="minorHAnsi"/>
          <w:sz w:val="24"/>
          <w:szCs w:val="24"/>
        </w:rPr>
        <w:t>nella stagione estiva possono arr</w:t>
      </w:r>
      <w:r w:rsidR="00DF5AAA" w:rsidRPr="005C0A3C">
        <w:rPr>
          <w:rFonts w:cstheme="minorHAnsi"/>
          <w:sz w:val="24"/>
          <w:szCs w:val="24"/>
        </w:rPr>
        <w:t>ivare ad aumentare di 3-4 volte; una condizione sicuramente complessa, che i</w:t>
      </w:r>
      <w:r w:rsidR="00143D1C" w:rsidRPr="005C0A3C">
        <w:rPr>
          <w:rFonts w:cstheme="minorHAnsi"/>
          <w:sz w:val="24"/>
          <w:szCs w:val="24"/>
        </w:rPr>
        <w:t>nfluenza le politich</w:t>
      </w:r>
      <w:r w:rsidR="00DF5AAA" w:rsidRPr="005C0A3C">
        <w:rPr>
          <w:rFonts w:cstheme="minorHAnsi"/>
          <w:sz w:val="24"/>
          <w:szCs w:val="24"/>
        </w:rPr>
        <w:t>e l</w:t>
      </w:r>
      <w:r w:rsidR="00143D1C" w:rsidRPr="005C0A3C">
        <w:rPr>
          <w:rFonts w:cstheme="minorHAnsi"/>
          <w:sz w:val="24"/>
          <w:szCs w:val="24"/>
        </w:rPr>
        <w:t xml:space="preserve">ocali. </w:t>
      </w:r>
      <w:r w:rsidR="00A61397" w:rsidRPr="005C0A3C">
        <w:rPr>
          <w:rFonts w:cstheme="minorHAnsi"/>
          <w:sz w:val="24"/>
          <w:szCs w:val="24"/>
        </w:rPr>
        <w:t>E poi, il</w:t>
      </w:r>
      <w:r w:rsidR="00143D1C" w:rsidRPr="005C0A3C">
        <w:rPr>
          <w:rFonts w:cstheme="minorHAnsi"/>
          <w:sz w:val="24"/>
          <w:szCs w:val="24"/>
        </w:rPr>
        <w:t xml:space="preserve"> portare avanti </w:t>
      </w:r>
      <w:r w:rsidR="00A61397" w:rsidRPr="005C0A3C">
        <w:rPr>
          <w:rFonts w:cstheme="minorHAnsi"/>
          <w:sz w:val="24"/>
          <w:szCs w:val="24"/>
        </w:rPr>
        <w:t>le</w:t>
      </w:r>
      <w:r w:rsidR="00143D1C" w:rsidRPr="005C0A3C">
        <w:rPr>
          <w:rFonts w:cstheme="minorHAnsi"/>
          <w:sz w:val="24"/>
          <w:szCs w:val="24"/>
        </w:rPr>
        <w:t xml:space="preserve"> innovazioni in territori </w:t>
      </w:r>
      <w:proofErr w:type="spellStart"/>
      <w:r w:rsidR="00143D1C" w:rsidRPr="005C0A3C">
        <w:rPr>
          <w:rFonts w:cstheme="minorHAnsi"/>
          <w:sz w:val="24"/>
          <w:szCs w:val="24"/>
        </w:rPr>
        <w:t>iper</w:t>
      </w:r>
      <w:proofErr w:type="spellEnd"/>
      <w:r w:rsidR="00E44E43">
        <w:rPr>
          <w:rFonts w:cstheme="minorHAnsi"/>
          <w:sz w:val="24"/>
          <w:szCs w:val="24"/>
        </w:rPr>
        <w:t>-</w:t>
      </w:r>
      <w:r w:rsidR="00143D1C" w:rsidRPr="005C0A3C">
        <w:rPr>
          <w:rFonts w:cstheme="minorHAnsi"/>
          <w:sz w:val="24"/>
          <w:szCs w:val="24"/>
        </w:rPr>
        <w:t>vincolati sia da un punto di vista ambientale che paesaggistico.</w:t>
      </w:r>
      <w:r w:rsidR="00A61397" w:rsidRPr="005C0A3C">
        <w:rPr>
          <w:rFonts w:cstheme="minorHAnsi"/>
          <w:sz w:val="24"/>
          <w:szCs w:val="24"/>
        </w:rPr>
        <w:t xml:space="preserve"> D’altra parte, però, </w:t>
      </w:r>
      <w:r w:rsidR="00A61397" w:rsidRPr="00875896">
        <w:rPr>
          <w:rFonts w:cstheme="minorHAnsi"/>
          <w:b/>
          <w:sz w:val="24"/>
          <w:szCs w:val="24"/>
        </w:rPr>
        <w:t>g</w:t>
      </w:r>
      <w:r w:rsidR="00B5152B" w:rsidRPr="005C0A3C">
        <w:rPr>
          <w:rFonts w:cstheme="minorHAnsi"/>
          <w:b/>
          <w:sz w:val="24"/>
          <w:szCs w:val="24"/>
        </w:rPr>
        <w:t xml:space="preserve">li obiettivi su cui lavorare nei prossimi anni sono molto chiari e anche concreti. </w:t>
      </w:r>
      <w:r w:rsidR="00B5152B" w:rsidRPr="005C0A3C">
        <w:rPr>
          <w:rFonts w:cstheme="minorHAnsi"/>
          <w:sz w:val="24"/>
          <w:szCs w:val="24"/>
        </w:rPr>
        <w:t>Il primo è</w:t>
      </w:r>
      <w:r w:rsidR="00B5152B" w:rsidRPr="005C0A3C">
        <w:rPr>
          <w:rFonts w:cstheme="minorHAnsi"/>
          <w:b/>
          <w:sz w:val="24"/>
          <w:szCs w:val="24"/>
        </w:rPr>
        <w:t xml:space="preserve"> far crescere la produzione di energia da fonti rinnovabili </w:t>
      </w:r>
      <w:r w:rsidR="00B5152B" w:rsidRPr="005C0A3C">
        <w:rPr>
          <w:rFonts w:cstheme="minorHAnsi"/>
          <w:sz w:val="24"/>
          <w:szCs w:val="24"/>
        </w:rPr>
        <w:t>e accompagnarla con interventi di efficienza energetica</w:t>
      </w:r>
      <w:r w:rsidR="009658ED">
        <w:rPr>
          <w:rFonts w:cstheme="minorHAnsi"/>
          <w:sz w:val="24"/>
          <w:szCs w:val="24"/>
        </w:rPr>
        <w:t xml:space="preserve">, </w:t>
      </w:r>
      <w:r w:rsidR="00AC40AB">
        <w:rPr>
          <w:rFonts w:cstheme="minorHAnsi"/>
          <w:sz w:val="24"/>
          <w:szCs w:val="24"/>
        </w:rPr>
        <w:t xml:space="preserve">con l’obiettivo </w:t>
      </w:r>
      <w:r w:rsidR="00AC40AB" w:rsidRPr="005C0A3C">
        <w:rPr>
          <w:rFonts w:cstheme="minorHAnsi"/>
          <w:sz w:val="24"/>
          <w:szCs w:val="24"/>
        </w:rPr>
        <w:t>entro qualche anno</w:t>
      </w:r>
      <w:r w:rsidR="00AC40AB">
        <w:rPr>
          <w:rFonts w:cstheme="minorHAnsi"/>
          <w:sz w:val="24"/>
          <w:szCs w:val="24"/>
        </w:rPr>
        <w:t xml:space="preserve"> della</w:t>
      </w:r>
      <w:r w:rsidR="00B5152B" w:rsidRPr="005C0A3C">
        <w:rPr>
          <w:rFonts w:cstheme="minorHAnsi"/>
          <w:sz w:val="24"/>
          <w:szCs w:val="24"/>
        </w:rPr>
        <w:t xml:space="preserve"> </w:t>
      </w:r>
      <w:r w:rsidR="00AC40AB">
        <w:rPr>
          <w:rFonts w:cstheme="minorHAnsi"/>
          <w:sz w:val="24"/>
          <w:szCs w:val="24"/>
        </w:rPr>
        <w:t>progressiva dismissione delle</w:t>
      </w:r>
      <w:r w:rsidR="00B5152B" w:rsidRPr="005C0A3C">
        <w:rPr>
          <w:rFonts w:cstheme="minorHAnsi"/>
          <w:sz w:val="24"/>
          <w:szCs w:val="24"/>
        </w:rPr>
        <w:t xml:space="preserve"> centrali da fonti fossili esistenti. Il secondo è </w:t>
      </w:r>
      <w:r w:rsidR="00B5152B" w:rsidRPr="005C0A3C">
        <w:rPr>
          <w:rFonts w:cstheme="minorHAnsi"/>
          <w:b/>
          <w:sz w:val="24"/>
          <w:szCs w:val="24"/>
        </w:rPr>
        <w:t>puntare alla chiusura del ciclo dei materiali</w:t>
      </w:r>
      <w:r w:rsidR="00B5152B" w:rsidRPr="005C0A3C">
        <w:rPr>
          <w:rFonts w:cstheme="minorHAnsi"/>
          <w:sz w:val="24"/>
          <w:szCs w:val="24"/>
        </w:rPr>
        <w:t xml:space="preserve">, attraverso un’attenta filiera di raccolta differenziata, di recupero e riutilizzo che riguardi tutti i materiali possibili (carta, plastiche, metalli, ecc.) e la valorizzazione della frazione organica per la produzione di compost e </w:t>
      </w:r>
      <w:proofErr w:type="spellStart"/>
      <w:r w:rsidR="00B5152B" w:rsidRPr="005C0A3C">
        <w:rPr>
          <w:rFonts w:cstheme="minorHAnsi"/>
          <w:sz w:val="24"/>
          <w:szCs w:val="24"/>
        </w:rPr>
        <w:t>biometano</w:t>
      </w:r>
      <w:proofErr w:type="spellEnd"/>
      <w:r w:rsidR="00B5152B" w:rsidRPr="005C0A3C">
        <w:rPr>
          <w:rFonts w:cstheme="minorHAnsi"/>
          <w:sz w:val="24"/>
          <w:szCs w:val="24"/>
        </w:rPr>
        <w:t>/biogas.</w:t>
      </w:r>
      <w:r w:rsidR="00A61397" w:rsidRPr="005C0A3C">
        <w:rPr>
          <w:rFonts w:cstheme="minorHAnsi"/>
          <w:sz w:val="24"/>
          <w:szCs w:val="24"/>
        </w:rPr>
        <w:t xml:space="preserve"> </w:t>
      </w:r>
      <w:r w:rsidR="00B5152B" w:rsidRPr="005C0A3C">
        <w:rPr>
          <w:rFonts w:cstheme="minorHAnsi"/>
          <w:sz w:val="24"/>
          <w:szCs w:val="24"/>
        </w:rPr>
        <w:t xml:space="preserve">Il terzo è la </w:t>
      </w:r>
      <w:r w:rsidR="00B5152B" w:rsidRPr="005C0A3C">
        <w:rPr>
          <w:rFonts w:cstheme="minorHAnsi"/>
          <w:b/>
          <w:sz w:val="24"/>
          <w:szCs w:val="24"/>
        </w:rPr>
        <w:t>realizzazione di un modello virtuoso di gestione delle risorse idriche</w:t>
      </w:r>
      <w:r w:rsidR="00B5152B" w:rsidRPr="005C0A3C">
        <w:rPr>
          <w:rFonts w:cstheme="minorHAnsi"/>
          <w:sz w:val="24"/>
          <w:szCs w:val="24"/>
        </w:rPr>
        <w:t>; proprio perché l’acqua è una risorsa scarsa e quanto mai preziosa sulle isole la sua attenta gestione e</w:t>
      </w:r>
      <w:r w:rsidR="00E44E43">
        <w:rPr>
          <w:rFonts w:cstheme="minorHAnsi"/>
          <w:sz w:val="24"/>
          <w:szCs w:val="24"/>
        </w:rPr>
        <w:t>d</w:t>
      </w:r>
      <w:r w:rsidR="00B5152B" w:rsidRPr="005C0A3C">
        <w:rPr>
          <w:rFonts w:cstheme="minorHAnsi"/>
          <w:sz w:val="24"/>
          <w:szCs w:val="24"/>
        </w:rPr>
        <w:t xml:space="preserve"> </w:t>
      </w:r>
      <w:r w:rsidR="00E44E43">
        <w:rPr>
          <w:rFonts w:cstheme="minorHAnsi"/>
          <w:sz w:val="24"/>
          <w:szCs w:val="24"/>
        </w:rPr>
        <w:t xml:space="preserve">il </w:t>
      </w:r>
      <w:r w:rsidR="00B5152B" w:rsidRPr="005C0A3C">
        <w:rPr>
          <w:rFonts w:cstheme="minorHAnsi"/>
          <w:sz w:val="24"/>
          <w:szCs w:val="24"/>
        </w:rPr>
        <w:t xml:space="preserve">recupero </w:t>
      </w:r>
      <w:r w:rsidR="00E44E43">
        <w:rPr>
          <w:rFonts w:cstheme="minorHAnsi"/>
          <w:sz w:val="24"/>
          <w:szCs w:val="24"/>
        </w:rPr>
        <w:t>risultano di</w:t>
      </w:r>
      <w:r w:rsidR="00B5152B" w:rsidRPr="005C0A3C">
        <w:rPr>
          <w:rFonts w:cstheme="minorHAnsi"/>
          <w:sz w:val="24"/>
          <w:szCs w:val="24"/>
        </w:rPr>
        <w:t xml:space="preserve"> fondamentale</w:t>
      </w:r>
      <w:r w:rsidR="00E44E43">
        <w:rPr>
          <w:rFonts w:cstheme="minorHAnsi"/>
          <w:sz w:val="24"/>
          <w:szCs w:val="24"/>
        </w:rPr>
        <w:t xml:space="preserve"> importanza</w:t>
      </w:r>
      <w:r w:rsidR="00B5152B" w:rsidRPr="005C0A3C">
        <w:rPr>
          <w:rFonts w:cstheme="minorHAnsi"/>
          <w:sz w:val="24"/>
          <w:szCs w:val="24"/>
        </w:rPr>
        <w:t xml:space="preserve">, e al contempo non è accettabile l’assenza di una completa depurazione dei reflui in </w:t>
      </w:r>
      <w:r w:rsidR="00E44E43">
        <w:rPr>
          <w:rFonts w:cstheme="minorHAnsi"/>
          <w:sz w:val="24"/>
          <w:szCs w:val="24"/>
        </w:rPr>
        <w:t>territori</w:t>
      </w:r>
      <w:r w:rsidR="00B5152B" w:rsidRPr="005C0A3C">
        <w:rPr>
          <w:rFonts w:cstheme="minorHAnsi"/>
          <w:sz w:val="24"/>
          <w:szCs w:val="24"/>
        </w:rPr>
        <w:t xml:space="preserve"> così straordinari e con tali potenzialità turistiche</w:t>
      </w:r>
      <w:r w:rsidR="00A61397" w:rsidRPr="005C0A3C">
        <w:rPr>
          <w:rFonts w:cstheme="minorHAnsi"/>
          <w:sz w:val="24"/>
          <w:szCs w:val="24"/>
        </w:rPr>
        <w:t xml:space="preserve">. </w:t>
      </w:r>
      <w:r w:rsidR="00B5152B" w:rsidRPr="005C0A3C">
        <w:rPr>
          <w:rFonts w:cstheme="minorHAnsi"/>
          <w:sz w:val="24"/>
          <w:szCs w:val="24"/>
        </w:rPr>
        <w:t xml:space="preserve">Il quarto riguarda la </w:t>
      </w:r>
      <w:r w:rsidR="00B5152B" w:rsidRPr="005C0A3C">
        <w:rPr>
          <w:rFonts w:cstheme="minorHAnsi"/>
          <w:b/>
          <w:sz w:val="24"/>
          <w:szCs w:val="24"/>
        </w:rPr>
        <w:t>mobilità sostenibile</w:t>
      </w:r>
      <w:r w:rsidR="00B5152B" w:rsidRPr="005C0A3C">
        <w:rPr>
          <w:rFonts w:cstheme="minorHAnsi"/>
          <w:sz w:val="24"/>
          <w:szCs w:val="24"/>
        </w:rPr>
        <w:t xml:space="preserve">, perché le isole minori hanno problemi di accessibilità e di gestione degli spostamenti in particolare nei mesi più frequentati dai </w:t>
      </w:r>
      <w:r w:rsidR="00B5152B" w:rsidRPr="005C0A3C">
        <w:rPr>
          <w:rFonts w:cstheme="minorHAnsi"/>
          <w:sz w:val="24"/>
          <w:szCs w:val="24"/>
        </w:rPr>
        <w:lastRenderedPageBreak/>
        <w:t xml:space="preserve">turisti e diventa quindi fondamentale investire nelle innovazioni e nelle integrazioni oggi possibili tra mobilità elettrica, collettiva, </w:t>
      </w:r>
      <w:r w:rsidR="00AC40AB">
        <w:rPr>
          <w:rFonts w:cstheme="minorHAnsi"/>
          <w:sz w:val="24"/>
          <w:szCs w:val="24"/>
        </w:rPr>
        <w:t xml:space="preserve">in modalità </w:t>
      </w:r>
      <w:proofErr w:type="spellStart"/>
      <w:r w:rsidR="00B5152B" w:rsidRPr="00AC40AB">
        <w:rPr>
          <w:rFonts w:cstheme="minorHAnsi"/>
          <w:i/>
          <w:iCs/>
          <w:sz w:val="24"/>
          <w:szCs w:val="24"/>
        </w:rPr>
        <w:t>sharing</w:t>
      </w:r>
      <w:proofErr w:type="spellEnd"/>
      <w:r w:rsidR="00B5152B" w:rsidRPr="005C0A3C">
        <w:rPr>
          <w:rFonts w:cstheme="minorHAnsi"/>
          <w:sz w:val="24"/>
          <w:szCs w:val="24"/>
        </w:rPr>
        <w:t>, ciclabile e pedonale.</w:t>
      </w:r>
    </w:p>
    <w:p w14:paraId="418ACCC5" w14:textId="2B139079" w:rsidR="00EC3C4E" w:rsidRPr="001E4887" w:rsidRDefault="00187567" w:rsidP="00A84328">
      <w:pPr>
        <w:pStyle w:val="CorpoBellMT"/>
        <w:spacing w:before="0" w:after="0" w:line="259" w:lineRule="auto"/>
        <w:rPr>
          <w:rFonts w:asciiTheme="minorHAnsi" w:hAnsiTheme="minorHAnsi" w:cstheme="minorHAnsi"/>
          <w:b/>
        </w:rPr>
      </w:pPr>
      <w:r w:rsidRPr="001E4887">
        <w:rPr>
          <w:rFonts w:asciiTheme="minorHAnsi" w:hAnsiTheme="minorHAnsi" w:cstheme="minorHAnsi"/>
          <w:b/>
        </w:rPr>
        <w:t xml:space="preserve">In sintesi, </w:t>
      </w:r>
      <w:r w:rsidR="00A84328" w:rsidRPr="001E4887">
        <w:rPr>
          <w:rFonts w:asciiTheme="minorHAnsi" w:hAnsiTheme="minorHAnsi" w:cstheme="minorHAnsi"/>
          <w:b/>
        </w:rPr>
        <w:t xml:space="preserve">la situazione riportata nel </w:t>
      </w:r>
      <w:hyperlink r:id="rId12" w:history="1">
        <w:r w:rsidR="00A84328" w:rsidRPr="00575871">
          <w:rPr>
            <w:rStyle w:val="Collegamentoipertestuale"/>
            <w:rFonts w:asciiTheme="minorHAnsi" w:hAnsiTheme="minorHAnsi" w:cstheme="minorHAnsi"/>
            <w:b/>
          </w:rPr>
          <w:t>dossier</w:t>
        </w:r>
      </w:hyperlink>
      <w:r w:rsidR="00A84328" w:rsidRPr="001E4887">
        <w:rPr>
          <w:rFonts w:asciiTheme="minorHAnsi" w:hAnsiTheme="minorHAnsi" w:cstheme="minorHAnsi"/>
          <w:b/>
        </w:rPr>
        <w:t xml:space="preserve"> è la seguente:</w:t>
      </w:r>
    </w:p>
    <w:p w14:paraId="04DE8826" w14:textId="77777777" w:rsidR="00D22495" w:rsidRPr="00A84328" w:rsidRDefault="00A84328" w:rsidP="00A84328">
      <w:pPr>
        <w:pStyle w:val="CorpoBellMT"/>
        <w:spacing w:before="0" w:after="0" w:line="259" w:lineRule="auto"/>
        <w:rPr>
          <w:rFonts w:asciiTheme="minorHAnsi" w:hAnsiTheme="minorHAnsi" w:cstheme="minorHAnsi"/>
        </w:rPr>
      </w:pPr>
      <w:r w:rsidRPr="00A84328">
        <w:rPr>
          <w:rFonts w:asciiTheme="minorHAnsi" w:hAnsiTheme="minorHAnsi" w:cstheme="minorHAnsi"/>
          <w:b/>
        </w:rPr>
        <w:t>E</w:t>
      </w:r>
      <w:r w:rsidR="00187567" w:rsidRPr="00A84328">
        <w:rPr>
          <w:rFonts w:asciiTheme="minorHAnsi" w:hAnsiTheme="minorHAnsi" w:cstheme="minorHAnsi"/>
          <w:b/>
        </w:rPr>
        <w:t>nergia</w:t>
      </w:r>
      <w:r>
        <w:rPr>
          <w:rFonts w:asciiTheme="minorHAnsi" w:hAnsiTheme="minorHAnsi" w:cstheme="minorHAnsi"/>
        </w:rPr>
        <w:t xml:space="preserve"> - D</w:t>
      </w:r>
      <w:r w:rsidR="00D22495" w:rsidRPr="005A3252">
        <w:rPr>
          <w:rFonts w:ascii="Calibri" w:hAnsi="Calibri"/>
          <w:color w:val="auto"/>
        </w:rPr>
        <w:t xml:space="preserve">elle 27 isole abitate, 20 risultano ancora non interconnesse alla rete elettrica nazionale (Isole Pelagie, Isole Egadi, Isole Tremiti, Isole Eolie, Ponza, Ventotene, Ustica, Capraia, Isola del Giglio, </w:t>
      </w:r>
      <w:proofErr w:type="spellStart"/>
      <w:r w:rsidR="00D22495" w:rsidRPr="005A3252">
        <w:rPr>
          <w:rFonts w:ascii="Calibri" w:hAnsi="Calibri"/>
          <w:color w:val="auto"/>
        </w:rPr>
        <w:t>Gorgona</w:t>
      </w:r>
      <w:proofErr w:type="spellEnd"/>
      <w:r w:rsidR="00D22495" w:rsidRPr="005A3252">
        <w:rPr>
          <w:rFonts w:ascii="Calibri" w:hAnsi="Calibri"/>
          <w:color w:val="auto"/>
        </w:rPr>
        <w:t xml:space="preserve">). </w:t>
      </w:r>
      <w:r>
        <w:rPr>
          <w:rFonts w:ascii="Calibri" w:hAnsi="Calibri"/>
          <w:color w:val="auto"/>
        </w:rPr>
        <w:t xml:space="preserve">Tra quelle </w:t>
      </w:r>
      <w:r w:rsidR="00D22495" w:rsidRPr="005A3252">
        <w:rPr>
          <w:rFonts w:ascii="Calibri" w:hAnsi="Calibri"/>
          <w:color w:val="auto"/>
        </w:rPr>
        <w:t>interconnesse, Capri è l’ultima arrivata</w:t>
      </w:r>
      <w:r>
        <w:rPr>
          <w:rFonts w:ascii="Calibri" w:hAnsi="Calibri"/>
          <w:color w:val="auto"/>
        </w:rPr>
        <w:t xml:space="preserve">, nel 2017. </w:t>
      </w:r>
      <w:r w:rsidR="00D22495" w:rsidRPr="005A3252">
        <w:rPr>
          <w:rFonts w:ascii="Calibri" w:hAnsi="Calibri"/>
          <w:bCs w:val="0"/>
          <w:color w:val="auto"/>
        </w:rPr>
        <w:t xml:space="preserve">Il solare fotovoltaico rimane la fonte rinnovabile più diffusa sulle isole, mentre </w:t>
      </w:r>
      <w:r w:rsidR="00D22495" w:rsidRPr="005A3252">
        <w:rPr>
          <w:rFonts w:ascii="Calibri" w:hAnsi="Calibri"/>
          <w:color w:val="auto"/>
        </w:rPr>
        <w:t>le installazioni di micro</w:t>
      </w:r>
      <w:r w:rsidR="00D22495">
        <w:rPr>
          <w:rFonts w:ascii="Calibri" w:hAnsi="Calibri"/>
          <w:color w:val="auto"/>
        </w:rPr>
        <w:t>-</w:t>
      </w:r>
      <w:r w:rsidR="00D22495" w:rsidRPr="005A3252">
        <w:rPr>
          <w:rFonts w:ascii="Calibri" w:hAnsi="Calibri"/>
          <w:color w:val="auto"/>
        </w:rPr>
        <w:t xml:space="preserve">eolico risultano invariate rispetto al 2018 (è presente solo a Pantelleria e Sant’Antioco). </w:t>
      </w:r>
      <w:r w:rsidR="00D22495" w:rsidRPr="005A3252">
        <w:rPr>
          <w:rFonts w:ascii="Calibri" w:hAnsi="Calibri"/>
          <w:bCs w:val="0"/>
          <w:color w:val="auto"/>
        </w:rPr>
        <w:t xml:space="preserve">In termini relativi, </w:t>
      </w:r>
      <w:r>
        <w:rPr>
          <w:rFonts w:ascii="Calibri" w:hAnsi="Calibri"/>
          <w:bCs w:val="0"/>
          <w:color w:val="auto"/>
        </w:rPr>
        <w:t>nessuna delle</w:t>
      </w:r>
      <w:r w:rsidR="00D22495" w:rsidRPr="005A3252">
        <w:rPr>
          <w:rFonts w:ascii="Calibri" w:hAnsi="Calibri"/>
          <w:bCs w:val="0"/>
          <w:color w:val="auto"/>
        </w:rPr>
        <w:t xml:space="preserve"> isole non interconnesse arriva al 5% della copertura del fabbisogno elettrico da fonti energetiche rinnovabili. Il valore massimo si registra a Ventotene, con il 4,91%, seguita dal</w:t>
      </w:r>
      <w:r>
        <w:rPr>
          <w:rFonts w:ascii="Calibri" w:hAnsi="Calibri"/>
          <w:bCs w:val="0"/>
          <w:color w:val="auto"/>
        </w:rPr>
        <w:t>le isole Egadi con il 2,44%</w:t>
      </w:r>
      <w:r w:rsidR="00D22495" w:rsidRPr="005A3252">
        <w:rPr>
          <w:rFonts w:ascii="Calibri" w:hAnsi="Calibri"/>
          <w:bCs w:val="0"/>
          <w:color w:val="auto"/>
        </w:rPr>
        <w:t xml:space="preserve">. La media è inferiore al 2%. Caso a parte l’Isola di Capraia: sull’isola è in funzione una centrale da 3.2 </w:t>
      </w:r>
      <w:proofErr w:type="spellStart"/>
      <w:r w:rsidR="00D22495" w:rsidRPr="005A3252">
        <w:rPr>
          <w:rFonts w:ascii="Calibri" w:hAnsi="Calibri"/>
          <w:bCs w:val="0"/>
          <w:color w:val="auto"/>
        </w:rPr>
        <w:t>MWe</w:t>
      </w:r>
      <w:proofErr w:type="spellEnd"/>
      <w:r w:rsidR="00D22495" w:rsidRPr="005A3252">
        <w:rPr>
          <w:rFonts w:ascii="Calibri" w:hAnsi="Calibri"/>
          <w:bCs w:val="0"/>
          <w:color w:val="auto"/>
        </w:rPr>
        <w:t xml:space="preserve"> di potenza, alimentata a biodiesel di importazione derivante dalla lavorazione di olio di soia, girasole e colza.</w:t>
      </w:r>
    </w:p>
    <w:p w14:paraId="6819C077" w14:textId="77777777" w:rsidR="00D22495" w:rsidRPr="008B56DA" w:rsidRDefault="00D22495" w:rsidP="00353BBA">
      <w:pPr>
        <w:pStyle w:val="CorpoBellMT"/>
        <w:spacing w:before="0" w:after="0" w:line="259" w:lineRule="auto"/>
        <w:rPr>
          <w:rFonts w:asciiTheme="minorHAnsi" w:hAnsiTheme="minorHAnsi" w:cstheme="minorHAnsi"/>
          <w:sz w:val="16"/>
          <w:szCs w:val="16"/>
        </w:rPr>
      </w:pPr>
    </w:p>
    <w:p w14:paraId="3EF98AF1" w14:textId="77777777" w:rsidR="00D22495" w:rsidRPr="005F45A7" w:rsidRDefault="00D22495" w:rsidP="005F45A7">
      <w:pPr>
        <w:pStyle w:val="CorpoBellMT"/>
        <w:spacing w:before="0" w:after="0" w:line="259" w:lineRule="auto"/>
        <w:rPr>
          <w:rFonts w:ascii="Calibri" w:hAnsi="Calibri"/>
        </w:rPr>
      </w:pPr>
      <w:r w:rsidRPr="00A84328">
        <w:rPr>
          <w:rFonts w:asciiTheme="minorHAnsi" w:hAnsiTheme="minorHAnsi" w:cstheme="minorHAnsi"/>
          <w:b/>
        </w:rPr>
        <w:t>A</w:t>
      </w:r>
      <w:r w:rsidR="00187567" w:rsidRPr="00A84328">
        <w:rPr>
          <w:rFonts w:asciiTheme="minorHAnsi" w:hAnsiTheme="minorHAnsi" w:cstheme="minorHAnsi"/>
          <w:b/>
        </w:rPr>
        <w:t>cqua</w:t>
      </w:r>
      <w:r w:rsidR="00A84328">
        <w:rPr>
          <w:rFonts w:asciiTheme="minorHAnsi" w:hAnsiTheme="minorHAnsi" w:cstheme="minorHAnsi"/>
        </w:rPr>
        <w:t xml:space="preserve"> - L</w:t>
      </w:r>
      <w:r w:rsidRPr="004A5668">
        <w:rPr>
          <w:rFonts w:ascii="Calibri" w:hAnsi="Calibri"/>
        </w:rPr>
        <w:t>a scarsità dell</w:t>
      </w:r>
      <w:r w:rsidR="00A84328">
        <w:rPr>
          <w:rFonts w:ascii="Calibri" w:hAnsi="Calibri"/>
        </w:rPr>
        <w:t xml:space="preserve">e risorse idriche </w:t>
      </w:r>
      <w:r w:rsidRPr="004A5668">
        <w:rPr>
          <w:rFonts w:ascii="Calibri" w:hAnsi="Calibri"/>
        </w:rPr>
        <w:t>costringono le isole a dipendere dal trasporto attraverso bettoline o da impianti di des</w:t>
      </w:r>
      <w:r w:rsidR="00A84328">
        <w:rPr>
          <w:rFonts w:ascii="Calibri" w:hAnsi="Calibri"/>
        </w:rPr>
        <w:t>alinizzazione per i fabbisogni. Mentre Capri, Ischia, Procida e La Maddalena</w:t>
      </w:r>
      <w:r>
        <w:rPr>
          <w:rFonts w:ascii="Calibri" w:hAnsi="Calibri"/>
          <w:color w:val="FF0000"/>
        </w:rPr>
        <w:t xml:space="preserve"> </w:t>
      </w:r>
      <w:r w:rsidRPr="001959DD">
        <w:rPr>
          <w:rFonts w:ascii="Calibri" w:hAnsi="Calibri"/>
        </w:rPr>
        <w:t xml:space="preserve">si riforniscono interamente tramite condotte sottomarine, </w:t>
      </w:r>
      <w:r>
        <w:rPr>
          <w:rFonts w:ascii="Calibri" w:hAnsi="Calibri"/>
        </w:rPr>
        <w:t xml:space="preserve">per </w:t>
      </w:r>
      <w:r w:rsidRPr="001959DD">
        <w:rPr>
          <w:rFonts w:ascii="Calibri" w:hAnsi="Calibri"/>
        </w:rPr>
        <w:t xml:space="preserve">la </w:t>
      </w:r>
      <w:r>
        <w:rPr>
          <w:rFonts w:ascii="Calibri" w:hAnsi="Calibri"/>
        </w:rPr>
        <w:t>ridotta</w:t>
      </w:r>
      <w:r w:rsidRPr="001959DD">
        <w:rPr>
          <w:rFonts w:ascii="Calibri" w:hAnsi="Calibri"/>
        </w:rPr>
        <w:t xml:space="preserve"> distanza dalla terraferma. </w:t>
      </w:r>
      <w:r w:rsidR="00A84328">
        <w:rPr>
          <w:rFonts w:ascii="Calibri" w:hAnsi="Calibri"/>
          <w:bCs w:val="0"/>
        </w:rPr>
        <w:t>Obiettivo degli interventi</w:t>
      </w:r>
      <w:r w:rsidRPr="001959DD">
        <w:rPr>
          <w:rFonts w:ascii="Calibri" w:hAnsi="Calibri"/>
          <w:bCs w:val="0"/>
        </w:rPr>
        <w:t xml:space="preserve"> dovrebbe essere di ridurre i consumi, recuperando gli sprec</w:t>
      </w:r>
      <w:r>
        <w:rPr>
          <w:rFonts w:ascii="Calibri" w:hAnsi="Calibri"/>
          <w:bCs w:val="0"/>
        </w:rPr>
        <w:t>hi e le perdite</w:t>
      </w:r>
      <w:r w:rsidRPr="00E0647B">
        <w:rPr>
          <w:rFonts w:ascii="Calibri" w:hAnsi="Calibri"/>
          <w:bCs w:val="0"/>
        </w:rPr>
        <w:t xml:space="preserve"> nella rete di distribuzione. Inoltre, si dovrebbe puntare a ripristinare e realizzare nuove vasche di raccolta delle acque piovane per utenze domestiche e agricole, metodo antico ed efficace ma caduto in disuso, insieme a sistemi di depurazione delle acque grigie per il riutilizzo in t</w:t>
      </w:r>
      <w:r w:rsidR="005F45A7">
        <w:rPr>
          <w:rFonts w:ascii="Calibri" w:hAnsi="Calibri"/>
          <w:bCs w:val="0"/>
        </w:rPr>
        <w:t>utti gli usi compatibili. D</w:t>
      </w:r>
      <w:r w:rsidRPr="00E0647B">
        <w:rPr>
          <w:rFonts w:ascii="Calibri" w:hAnsi="Calibri"/>
          <w:bCs w:val="0"/>
        </w:rPr>
        <w:t>ovrebbe essere formulata una strategia</w:t>
      </w:r>
      <w:r>
        <w:rPr>
          <w:rFonts w:ascii="Calibri" w:hAnsi="Calibri"/>
          <w:bCs w:val="0"/>
        </w:rPr>
        <w:t xml:space="preserve"> </w:t>
      </w:r>
      <w:r w:rsidRPr="00E0647B">
        <w:rPr>
          <w:rFonts w:ascii="Calibri" w:hAnsi="Calibri"/>
          <w:bCs w:val="0"/>
        </w:rPr>
        <w:t>programmatica di sostituzione del trasporto via nave con sistemi di dissalazione sempre più efficienti, a basso impatto ambientale</w:t>
      </w:r>
      <w:r w:rsidR="005F45A7">
        <w:rPr>
          <w:rFonts w:ascii="Calibri" w:eastAsia="Georgia" w:hAnsi="Calibri"/>
          <w:bCs w:val="0"/>
          <w:vertAlign w:val="superscript"/>
        </w:rPr>
        <w:t xml:space="preserve"> </w:t>
      </w:r>
      <w:r w:rsidRPr="00E0647B">
        <w:rPr>
          <w:rFonts w:ascii="Calibri" w:hAnsi="Calibri"/>
          <w:bCs w:val="0"/>
        </w:rPr>
        <w:t xml:space="preserve">ed alimentati da fonti rinnovabili. </w:t>
      </w:r>
      <w:r w:rsidR="005F45A7">
        <w:rPr>
          <w:rFonts w:ascii="Calibri" w:hAnsi="Calibri"/>
          <w:bCs w:val="0"/>
        </w:rPr>
        <w:t xml:space="preserve">Altra questione: </w:t>
      </w:r>
      <w:r w:rsidR="00A84328" w:rsidRPr="004A5668">
        <w:rPr>
          <w:rFonts w:ascii="Calibri" w:hAnsi="Calibri"/>
        </w:rPr>
        <w:t>l</w:t>
      </w:r>
      <w:r w:rsidR="00A84328">
        <w:rPr>
          <w:rFonts w:ascii="Calibri" w:hAnsi="Calibri"/>
        </w:rPr>
        <w:t xml:space="preserve">a totale </w:t>
      </w:r>
      <w:r w:rsidR="00A84328" w:rsidRPr="004A5668">
        <w:rPr>
          <w:rFonts w:ascii="Calibri" w:hAnsi="Calibri"/>
        </w:rPr>
        <w:t>assenza o inadeguatezza dei sistemi di depurazione delle acque reflue</w:t>
      </w:r>
      <w:r w:rsidR="005F45A7">
        <w:rPr>
          <w:rFonts w:ascii="Calibri" w:hAnsi="Calibri"/>
        </w:rPr>
        <w:t>.</w:t>
      </w:r>
    </w:p>
    <w:p w14:paraId="0654271B" w14:textId="77777777" w:rsidR="00D22495" w:rsidRPr="008B56DA" w:rsidRDefault="00D22495" w:rsidP="00353BBA">
      <w:pPr>
        <w:pStyle w:val="CorpoBellMT"/>
        <w:spacing w:before="0" w:after="0" w:line="259" w:lineRule="auto"/>
        <w:rPr>
          <w:rFonts w:asciiTheme="minorHAnsi" w:hAnsiTheme="minorHAnsi" w:cstheme="minorHAnsi"/>
          <w:sz w:val="16"/>
          <w:szCs w:val="16"/>
        </w:rPr>
      </w:pPr>
    </w:p>
    <w:p w14:paraId="656CEB55" w14:textId="77777777" w:rsidR="005F45A7" w:rsidRPr="00F768AC" w:rsidRDefault="00D22495" w:rsidP="005F45A7">
      <w:pPr>
        <w:pStyle w:val="CorpoBellMT"/>
        <w:spacing w:before="0" w:after="0" w:line="259" w:lineRule="auto"/>
        <w:rPr>
          <w:rFonts w:asciiTheme="minorHAnsi" w:hAnsiTheme="minorHAnsi" w:cstheme="minorHAnsi"/>
          <w:bCs w:val="0"/>
        </w:rPr>
      </w:pPr>
      <w:r w:rsidRPr="005F45A7">
        <w:rPr>
          <w:rFonts w:asciiTheme="minorHAnsi" w:hAnsiTheme="minorHAnsi" w:cstheme="minorHAnsi"/>
          <w:b/>
        </w:rPr>
        <w:t>R</w:t>
      </w:r>
      <w:r w:rsidR="00187567" w:rsidRPr="005F45A7">
        <w:rPr>
          <w:rFonts w:asciiTheme="minorHAnsi" w:hAnsiTheme="minorHAnsi" w:cstheme="minorHAnsi"/>
          <w:b/>
        </w:rPr>
        <w:t>ifiuti</w:t>
      </w:r>
      <w:r w:rsidR="005F45A7" w:rsidRPr="005F45A7">
        <w:rPr>
          <w:rFonts w:asciiTheme="minorHAnsi" w:hAnsiTheme="minorHAnsi" w:cstheme="minorHAnsi"/>
        </w:rPr>
        <w:t xml:space="preserve"> -</w:t>
      </w:r>
      <w:r w:rsidR="005F45A7" w:rsidRPr="005F45A7">
        <w:rPr>
          <w:rFonts w:asciiTheme="minorHAnsi" w:hAnsiTheme="minorHAnsi" w:cstheme="minorHAnsi"/>
          <w:b/>
        </w:rPr>
        <w:t xml:space="preserve"> </w:t>
      </w:r>
      <w:r w:rsidRPr="005F45A7">
        <w:rPr>
          <w:rFonts w:asciiTheme="minorHAnsi" w:hAnsiTheme="minorHAnsi" w:cstheme="minorHAnsi"/>
          <w:bCs w:val="0"/>
        </w:rPr>
        <w:t xml:space="preserve">Una </w:t>
      </w:r>
      <w:r w:rsidR="005F45A7">
        <w:rPr>
          <w:rFonts w:asciiTheme="minorHAnsi" w:hAnsiTheme="minorHAnsi" w:cstheme="minorHAnsi"/>
          <w:bCs w:val="0"/>
        </w:rPr>
        <w:t>delle voci più elevate</w:t>
      </w:r>
      <w:r w:rsidRPr="005F45A7">
        <w:rPr>
          <w:rFonts w:asciiTheme="minorHAnsi" w:hAnsiTheme="minorHAnsi" w:cstheme="minorHAnsi"/>
          <w:bCs w:val="0"/>
        </w:rPr>
        <w:t xml:space="preserve"> nel bilancio delle amministrazioni è il trasporto dei rifiuti indifferenziati verso gli impianti della terraferma, via nave, che si ag</w:t>
      </w:r>
      <w:r w:rsidR="005F45A7">
        <w:rPr>
          <w:rFonts w:asciiTheme="minorHAnsi" w:hAnsiTheme="minorHAnsi" w:cstheme="minorHAnsi"/>
          <w:bCs w:val="0"/>
        </w:rPr>
        <w:t>giunge ai costi di smaltimento. I</w:t>
      </w:r>
      <w:r w:rsidRPr="005F45A7">
        <w:rPr>
          <w:rFonts w:asciiTheme="minorHAnsi" w:hAnsiTheme="minorHAnsi" w:cstheme="minorHAnsi"/>
        </w:rPr>
        <w:t xml:space="preserve"> rifiuti</w:t>
      </w:r>
      <w:r w:rsidR="005F45A7">
        <w:rPr>
          <w:rFonts w:asciiTheme="minorHAnsi" w:hAnsiTheme="minorHAnsi" w:cstheme="minorHAnsi"/>
        </w:rPr>
        <w:t xml:space="preserve"> sono</w:t>
      </w:r>
      <w:r w:rsidRPr="005F45A7">
        <w:rPr>
          <w:rFonts w:asciiTheme="minorHAnsi" w:hAnsiTheme="minorHAnsi" w:cstheme="minorHAnsi"/>
        </w:rPr>
        <w:t xml:space="preserve"> in molte isole italiane un’autentica priorità ambientale</w:t>
      </w:r>
      <w:r w:rsidR="005F45A7">
        <w:rPr>
          <w:rFonts w:asciiTheme="minorHAnsi" w:hAnsiTheme="minorHAnsi" w:cstheme="minorHAnsi"/>
        </w:rPr>
        <w:t>,</w:t>
      </w:r>
      <w:r w:rsidR="005F45A7" w:rsidRPr="005F45A7">
        <w:rPr>
          <w:rFonts w:asciiTheme="minorHAnsi" w:hAnsiTheme="minorHAnsi" w:cstheme="minorHAnsi"/>
        </w:rPr>
        <w:t xml:space="preserve"> perché l’unica soluzione adottata è il trasferimento via nave, quando si </w:t>
      </w:r>
      <w:r w:rsidR="005F45A7">
        <w:rPr>
          <w:rFonts w:asciiTheme="minorHAnsi" w:hAnsiTheme="minorHAnsi" w:cstheme="minorHAnsi"/>
        </w:rPr>
        <w:t>potrebbe</w:t>
      </w:r>
      <w:r w:rsidR="005F45A7" w:rsidRPr="005F45A7">
        <w:rPr>
          <w:rFonts w:asciiTheme="minorHAnsi" w:hAnsiTheme="minorHAnsi" w:cstheme="minorHAnsi"/>
        </w:rPr>
        <w:t xml:space="preserve"> passare </w:t>
      </w:r>
      <w:r w:rsidR="005F45A7">
        <w:rPr>
          <w:rFonts w:asciiTheme="minorHAnsi" w:hAnsiTheme="minorHAnsi" w:cstheme="minorHAnsi"/>
        </w:rPr>
        <w:t xml:space="preserve">invece </w:t>
      </w:r>
      <w:r w:rsidR="005F45A7" w:rsidRPr="005F45A7">
        <w:rPr>
          <w:rFonts w:asciiTheme="minorHAnsi" w:hAnsiTheme="minorHAnsi" w:cstheme="minorHAnsi"/>
        </w:rPr>
        <w:t>a modelli di gestione capaci di creare vantaggi economici e ambientali.</w:t>
      </w:r>
      <w:r w:rsidR="005F45A7">
        <w:rPr>
          <w:rFonts w:asciiTheme="minorHAnsi" w:hAnsiTheme="minorHAnsi" w:cstheme="minorHAnsi"/>
          <w:bCs w:val="0"/>
        </w:rPr>
        <w:t xml:space="preserve"> </w:t>
      </w:r>
      <w:r w:rsidRPr="005F45A7">
        <w:rPr>
          <w:rFonts w:asciiTheme="minorHAnsi" w:hAnsiTheme="minorHAnsi" w:cstheme="minorHAnsi"/>
          <w:bCs w:val="0"/>
        </w:rPr>
        <w:t>Nell’insieme, la capa</w:t>
      </w:r>
      <w:r w:rsidR="005F45A7">
        <w:rPr>
          <w:rFonts w:asciiTheme="minorHAnsi" w:hAnsiTheme="minorHAnsi" w:cstheme="minorHAnsi"/>
          <w:bCs w:val="0"/>
        </w:rPr>
        <w:t xml:space="preserve">cità di differenziare </w:t>
      </w:r>
      <w:r w:rsidRPr="005F45A7">
        <w:rPr>
          <w:rFonts w:asciiTheme="minorHAnsi" w:hAnsiTheme="minorHAnsi" w:cstheme="minorHAnsi"/>
          <w:bCs w:val="0"/>
        </w:rPr>
        <w:t xml:space="preserve">è cresciuta, tra il 2010 e il 2018, su quasi tutte le isole (tranne </w:t>
      </w:r>
      <w:r w:rsidR="005F45A7">
        <w:rPr>
          <w:rFonts w:asciiTheme="minorHAnsi" w:hAnsiTheme="minorHAnsi" w:cstheme="minorHAnsi"/>
          <w:bCs w:val="0"/>
        </w:rPr>
        <w:t xml:space="preserve">a Favignana). </w:t>
      </w:r>
      <w:r w:rsidRPr="005F45A7">
        <w:rPr>
          <w:rFonts w:asciiTheme="minorHAnsi" w:hAnsiTheme="minorHAnsi" w:cstheme="minorHAnsi"/>
          <w:bCs w:val="0"/>
        </w:rPr>
        <w:t>Capri, Isola d’Elba, Maddalena, Pantelleria, Pro</w:t>
      </w:r>
      <w:r w:rsidR="005F45A7">
        <w:rPr>
          <w:rFonts w:asciiTheme="minorHAnsi" w:hAnsiTheme="minorHAnsi" w:cstheme="minorHAnsi"/>
          <w:bCs w:val="0"/>
        </w:rPr>
        <w:t>cida, San Pietro e Sant’Antioco</w:t>
      </w:r>
      <w:r w:rsidRPr="005F45A7">
        <w:rPr>
          <w:rFonts w:asciiTheme="minorHAnsi" w:hAnsiTheme="minorHAnsi" w:cstheme="minorHAnsi"/>
          <w:bCs w:val="0"/>
        </w:rPr>
        <w:t xml:space="preserve"> superano sia la media di </w:t>
      </w:r>
      <w:r w:rsidR="005F45A7">
        <w:rPr>
          <w:rFonts w:asciiTheme="minorHAnsi" w:hAnsiTheme="minorHAnsi" w:cstheme="minorHAnsi"/>
          <w:bCs w:val="0"/>
        </w:rPr>
        <w:t>raccolta differenziata</w:t>
      </w:r>
      <w:r w:rsidRPr="005F45A7">
        <w:rPr>
          <w:rFonts w:asciiTheme="minorHAnsi" w:hAnsiTheme="minorHAnsi" w:cstheme="minorHAnsi"/>
          <w:bCs w:val="0"/>
        </w:rPr>
        <w:t xml:space="preserve"> del Centro Italia del 54% che quella del Sud Italia del 46%. L’isola di Sant’Antioco (composta dall’omonimo comune e dal comune di Calasetta) risulta l’isola più virtuosa con il 79% di raccolta differenziata, seguita da Procida (73%) e Pantelleria (71%). </w:t>
      </w:r>
      <w:r w:rsidR="005F45A7">
        <w:rPr>
          <w:rFonts w:asciiTheme="minorHAnsi" w:hAnsiTheme="minorHAnsi" w:cstheme="minorHAnsi"/>
          <w:bCs w:val="0"/>
        </w:rPr>
        <w:t xml:space="preserve">All’opposto </w:t>
      </w:r>
      <w:r w:rsidRPr="005F45A7">
        <w:rPr>
          <w:rFonts w:asciiTheme="minorHAnsi" w:hAnsiTheme="minorHAnsi" w:cstheme="minorHAnsi"/>
          <w:bCs w:val="0"/>
        </w:rPr>
        <w:t>Ponza e Ustica con il 4 e</w:t>
      </w:r>
      <w:r w:rsidR="005F45A7">
        <w:rPr>
          <w:rFonts w:asciiTheme="minorHAnsi" w:hAnsiTheme="minorHAnsi" w:cstheme="minorHAnsi"/>
          <w:bCs w:val="0"/>
        </w:rPr>
        <w:t xml:space="preserve"> 5% </w:t>
      </w:r>
      <w:r w:rsidR="005F45A7" w:rsidRPr="00F768AC">
        <w:rPr>
          <w:rFonts w:asciiTheme="minorHAnsi" w:hAnsiTheme="minorHAnsi" w:cstheme="minorHAnsi"/>
          <w:bCs w:val="0"/>
        </w:rPr>
        <w:t xml:space="preserve">di rifiuti differenziati, e addirittura un </w:t>
      </w:r>
      <w:r w:rsidRPr="00F768AC">
        <w:rPr>
          <w:rFonts w:asciiTheme="minorHAnsi" w:hAnsiTheme="minorHAnsi" w:cstheme="minorHAnsi"/>
          <w:bCs w:val="0"/>
        </w:rPr>
        <w:t>peggioramento dell’incidenza della differenziata sul totale dei rifiuti prodotti (Ponza passa dal 6,3 al 3,5 % mentre Ustica dal 9,7 al 4,5 %).</w:t>
      </w:r>
      <w:r w:rsidR="005F45A7" w:rsidRPr="00F768AC">
        <w:rPr>
          <w:rFonts w:asciiTheme="minorHAnsi" w:hAnsiTheme="minorHAnsi" w:cstheme="minorHAnsi"/>
          <w:bCs w:val="0"/>
        </w:rPr>
        <w:t xml:space="preserve"> </w:t>
      </w:r>
    </w:p>
    <w:p w14:paraId="1E8D0262" w14:textId="77777777" w:rsidR="00D22495" w:rsidRPr="008B56DA" w:rsidRDefault="00D22495" w:rsidP="00D22495">
      <w:pPr>
        <w:pStyle w:val="Default"/>
        <w:spacing w:line="259" w:lineRule="auto"/>
        <w:rPr>
          <w:rFonts w:asciiTheme="minorHAnsi" w:hAnsiTheme="minorHAnsi" w:cstheme="minorHAnsi"/>
          <w:sz w:val="16"/>
          <w:szCs w:val="16"/>
        </w:rPr>
      </w:pPr>
    </w:p>
    <w:p w14:paraId="1CAE39DE" w14:textId="07C8EA3E" w:rsidR="00D22495" w:rsidRDefault="00D22495" w:rsidP="00353BBA">
      <w:pPr>
        <w:pStyle w:val="CorpoBellMT"/>
        <w:spacing w:before="0" w:after="0" w:line="259" w:lineRule="auto"/>
        <w:rPr>
          <w:rFonts w:asciiTheme="minorHAnsi" w:hAnsiTheme="minorHAnsi" w:cstheme="minorHAnsi"/>
          <w:bCs w:val="0"/>
        </w:rPr>
      </w:pPr>
      <w:r w:rsidRPr="00F768AC">
        <w:rPr>
          <w:rFonts w:asciiTheme="minorHAnsi" w:hAnsiTheme="minorHAnsi" w:cstheme="minorHAnsi"/>
          <w:b/>
        </w:rPr>
        <w:t>M</w:t>
      </w:r>
      <w:r w:rsidR="00187567" w:rsidRPr="00F768AC">
        <w:rPr>
          <w:rFonts w:asciiTheme="minorHAnsi" w:hAnsiTheme="minorHAnsi" w:cstheme="minorHAnsi"/>
          <w:b/>
        </w:rPr>
        <w:t>obilità</w:t>
      </w:r>
      <w:r w:rsidR="00CA6980" w:rsidRPr="00F768AC">
        <w:rPr>
          <w:rFonts w:asciiTheme="minorHAnsi" w:hAnsiTheme="minorHAnsi" w:cstheme="minorHAnsi"/>
          <w:b/>
        </w:rPr>
        <w:t xml:space="preserve"> </w:t>
      </w:r>
      <w:r w:rsidR="00CA6980" w:rsidRPr="00EC3C4E">
        <w:rPr>
          <w:rFonts w:asciiTheme="minorHAnsi" w:hAnsiTheme="minorHAnsi" w:cstheme="minorHAnsi"/>
        </w:rPr>
        <w:t>- I</w:t>
      </w:r>
      <w:r w:rsidRPr="00EC3C4E">
        <w:rPr>
          <w:rFonts w:asciiTheme="minorHAnsi" w:hAnsiTheme="minorHAnsi" w:cstheme="minorHAnsi"/>
          <w:bCs w:val="0"/>
        </w:rPr>
        <w:t>n</w:t>
      </w:r>
      <w:r w:rsidRPr="00F768AC">
        <w:rPr>
          <w:rFonts w:asciiTheme="minorHAnsi" w:hAnsiTheme="minorHAnsi" w:cstheme="minorHAnsi"/>
          <w:bCs w:val="0"/>
        </w:rPr>
        <w:t xml:space="preserve"> termini di prog</w:t>
      </w:r>
      <w:r w:rsidR="00CA6980" w:rsidRPr="00F768AC">
        <w:rPr>
          <w:rFonts w:asciiTheme="minorHAnsi" w:hAnsiTheme="minorHAnsi" w:cstheme="minorHAnsi"/>
          <w:bCs w:val="0"/>
        </w:rPr>
        <w:t>rammazione generale</w:t>
      </w:r>
      <w:r w:rsidRPr="00F768AC">
        <w:rPr>
          <w:rFonts w:asciiTheme="minorHAnsi" w:hAnsiTheme="minorHAnsi" w:cstheme="minorHAnsi"/>
          <w:bCs w:val="0"/>
        </w:rPr>
        <w:t xml:space="preserve">, la finalità dovrebbe essere quella di bloccare l’accesso di auto dei non residenti nei periodi estivi, di potenziare il trasporto pubblico e incentivare i mezzi elettrici, specie se integrati in una rete di trasmissione e ricarica elettrica intelligente e alimentata da fonti rinnovabili. Il problema dei dislivelli presenti in molte isole è facilmente risolvibile attraverso le biciclette elettriche a pedalata assistita, anche queste associabili a stazioni di ricarica puntuali, lungo le ciclabili. </w:t>
      </w:r>
    </w:p>
    <w:p w14:paraId="5CBD9AE2" w14:textId="77777777" w:rsidR="008B56DA" w:rsidRPr="001E4887" w:rsidRDefault="008B56DA" w:rsidP="00353BBA">
      <w:pPr>
        <w:pStyle w:val="CorpoBellMT"/>
        <w:spacing w:before="0" w:after="0" w:line="259" w:lineRule="auto"/>
        <w:rPr>
          <w:rFonts w:asciiTheme="minorHAnsi" w:hAnsiTheme="minorHAnsi" w:cstheme="minorHAnsi"/>
          <w:bCs w:val="0"/>
          <w:sz w:val="16"/>
          <w:szCs w:val="16"/>
        </w:rPr>
      </w:pPr>
    </w:p>
    <w:p w14:paraId="0C1C26AA" w14:textId="292EAA62" w:rsidR="00B92968" w:rsidRPr="00B92968" w:rsidRDefault="00B92968" w:rsidP="00B92968">
      <w:pPr>
        <w:jc w:val="center"/>
        <w:rPr>
          <w:sz w:val="24"/>
          <w:szCs w:val="24"/>
        </w:rPr>
      </w:pPr>
      <w:r w:rsidRPr="00B92968">
        <w:rPr>
          <w:rFonts w:cstheme="minorHAnsi"/>
          <w:bCs/>
          <w:sz w:val="24"/>
          <w:szCs w:val="24"/>
        </w:rPr>
        <w:t>L’</w:t>
      </w:r>
      <w:r w:rsidR="008B56DA" w:rsidRPr="00B92968">
        <w:rPr>
          <w:rFonts w:cstheme="minorHAnsi"/>
          <w:bCs/>
          <w:sz w:val="24"/>
          <w:szCs w:val="24"/>
        </w:rPr>
        <w:t>uffici</w:t>
      </w:r>
      <w:r w:rsidRPr="00B92968">
        <w:rPr>
          <w:rFonts w:cstheme="minorHAnsi"/>
          <w:bCs/>
          <w:sz w:val="24"/>
          <w:szCs w:val="24"/>
        </w:rPr>
        <w:t>o</w:t>
      </w:r>
      <w:r w:rsidR="008B56DA" w:rsidRPr="00B92968">
        <w:rPr>
          <w:rFonts w:cstheme="minorHAnsi"/>
          <w:bCs/>
          <w:sz w:val="24"/>
          <w:szCs w:val="24"/>
        </w:rPr>
        <w:t xml:space="preserve"> stampa</w:t>
      </w:r>
      <w:r w:rsidRPr="00B92968">
        <w:rPr>
          <w:rFonts w:cstheme="minorHAnsi"/>
          <w:bCs/>
          <w:sz w:val="24"/>
          <w:szCs w:val="24"/>
        </w:rPr>
        <w:t xml:space="preserve"> Legambiente </w:t>
      </w:r>
      <w:r w:rsidR="008B56DA" w:rsidRPr="00B92968">
        <w:rPr>
          <w:rFonts w:cstheme="minorHAnsi"/>
          <w:bCs/>
          <w:sz w:val="24"/>
          <w:szCs w:val="24"/>
        </w:rPr>
        <w:t>Alice Scialoja 339</w:t>
      </w:r>
      <w:r>
        <w:rPr>
          <w:rFonts w:cstheme="minorHAnsi"/>
          <w:bCs/>
          <w:sz w:val="24"/>
          <w:szCs w:val="24"/>
        </w:rPr>
        <w:t xml:space="preserve"> </w:t>
      </w:r>
      <w:r w:rsidR="008B56DA" w:rsidRPr="00B92968">
        <w:rPr>
          <w:rFonts w:cstheme="minorHAnsi"/>
          <w:bCs/>
          <w:sz w:val="24"/>
          <w:szCs w:val="24"/>
        </w:rPr>
        <w:t>3945428</w:t>
      </w:r>
      <w:r w:rsidRPr="00B92968">
        <w:rPr>
          <w:rFonts w:cstheme="minorHAnsi"/>
          <w:bCs/>
          <w:sz w:val="24"/>
          <w:szCs w:val="24"/>
        </w:rPr>
        <w:t xml:space="preserve"> - </w:t>
      </w:r>
      <w:r w:rsidRPr="00B92968">
        <w:rPr>
          <w:color w:val="222222"/>
          <w:sz w:val="24"/>
          <w:szCs w:val="24"/>
        </w:rPr>
        <w:t>Valentina Barresi 346</w:t>
      </w:r>
      <w:r>
        <w:rPr>
          <w:color w:val="222222"/>
          <w:sz w:val="24"/>
          <w:szCs w:val="24"/>
        </w:rPr>
        <w:t xml:space="preserve"> </w:t>
      </w:r>
      <w:r w:rsidRPr="00B92968">
        <w:rPr>
          <w:color w:val="222222"/>
          <w:sz w:val="24"/>
          <w:szCs w:val="24"/>
        </w:rPr>
        <w:t>2308590</w:t>
      </w:r>
    </w:p>
    <w:p w14:paraId="05547576" w14:textId="51FDAE7F" w:rsidR="008B56DA" w:rsidRPr="00340471" w:rsidRDefault="008B56DA" w:rsidP="00B92968">
      <w:pPr>
        <w:pStyle w:val="CorpoBellMT"/>
        <w:spacing w:before="0" w:after="0" w:line="259" w:lineRule="auto"/>
        <w:jc w:val="center"/>
        <w:rPr>
          <w:rFonts w:asciiTheme="minorHAnsi" w:hAnsiTheme="minorHAnsi" w:cstheme="minorHAnsi"/>
          <w:bCs w:val="0"/>
        </w:rPr>
      </w:pPr>
    </w:p>
    <w:sectPr w:rsidR="008B56DA" w:rsidRPr="00340471" w:rsidSect="001E4887">
      <w:head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CFAFC" w14:textId="77777777" w:rsidR="00621328" w:rsidRDefault="00621328" w:rsidP="00D22495">
      <w:pPr>
        <w:spacing w:after="0" w:line="240" w:lineRule="auto"/>
      </w:pPr>
      <w:r>
        <w:separator/>
      </w:r>
    </w:p>
  </w:endnote>
  <w:endnote w:type="continuationSeparator" w:id="0">
    <w:p w14:paraId="0460B1FE" w14:textId="77777777" w:rsidR="00621328" w:rsidRDefault="00621328" w:rsidP="00D2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8727B" w14:textId="77777777" w:rsidR="00621328" w:rsidRDefault="00621328" w:rsidP="00D22495">
      <w:pPr>
        <w:spacing w:after="0" w:line="240" w:lineRule="auto"/>
      </w:pPr>
      <w:r>
        <w:separator/>
      </w:r>
    </w:p>
  </w:footnote>
  <w:footnote w:type="continuationSeparator" w:id="0">
    <w:p w14:paraId="4D7C0025" w14:textId="77777777" w:rsidR="00621328" w:rsidRDefault="00621328" w:rsidP="00D2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A8692" w14:textId="77777777" w:rsidR="001E4887" w:rsidRDefault="001E488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3F"/>
    <w:rsid w:val="00006F02"/>
    <w:rsid w:val="000121BC"/>
    <w:rsid w:val="000142D0"/>
    <w:rsid w:val="000647A8"/>
    <w:rsid w:val="000A32F7"/>
    <w:rsid w:val="000B67E9"/>
    <w:rsid w:val="00143D1C"/>
    <w:rsid w:val="00175C11"/>
    <w:rsid w:val="00185B40"/>
    <w:rsid w:val="0018727E"/>
    <w:rsid w:val="00187567"/>
    <w:rsid w:val="00187E93"/>
    <w:rsid w:val="001B2C3F"/>
    <w:rsid w:val="001B72FB"/>
    <w:rsid w:val="001D3522"/>
    <w:rsid w:val="001E4887"/>
    <w:rsid w:val="00254C25"/>
    <w:rsid w:val="00280BFB"/>
    <w:rsid w:val="00290BA3"/>
    <w:rsid w:val="002B111F"/>
    <w:rsid w:val="002D1618"/>
    <w:rsid w:val="002D333F"/>
    <w:rsid w:val="00324414"/>
    <w:rsid w:val="00340471"/>
    <w:rsid w:val="00353BBA"/>
    <w:rsid w:val="0038261F"/>
    <w:rsid w:val="00392496"/>
    <w:rsid w:val="003C5D3E"/>
    <w:rsid w:val="003E1F0E"/>
    <w:rsid w:val="00417F61"/>
    <w:rsid w:val="00461AAD"/>
    <w:rsid w:val="004D4157"/>
    <w:rsid w:val="004F2FDB"/>
    <w:rsid w:val="004F4E11"/>
    <w:rsid w:val="004F5FD9"/>
    <w:rsid w:val="00501E03"/>
    <w:rsid w:val="00575871"/>
    <w:rsid w:val="005C0A3C"/>
    <w:rsid w:val="005F45A7"/>
    <w:rsid w:val="00621328"/>
    <w:rsid w:val="006638A3"/>
    <w:rsid w:val="006B0EE6"/>
    <w:rsid w:val="006B7479"/>
    <w:rsid w:val="00714E8B"/>
    <w:rsid w:val="00721469"/>
    <w:rsid w:val="00722F71"/>
    <w:rsid w:val="0072693C"/>
    <w:rsid w:val="008171D6"/>
    <w:rsid w:val="00833124"/>
    <w:rsid w:val="00835FAE"/>
    <w:rsid w:val="00840763"/>
    <w:rsid w:val="00875896"/>
    <w:rsid w:val="008A2C2C"/>
    <w:rsid w:val="008B56DA"/>
    <w:rsid w:val="008D0984"/>
    <w:rsid w:val="00916C0B"/>
    <w:rsid w:val="00953F0E"/>
    <w:rsid w:val="009658ED"/>
    <w:rsid w:val="009A4995"/>
    <w:rsid w:val="009E1CE8"/>
    <w:rsid w:val="009E60D6"/>
    <w:rsid w:val="00A171DA"/>
    <w:rsid w:val="00A61397"/>
    <w:rsid w:val="00A84328"/>
    <w:rsid w:val="00A874FC"/>
    <w:rsid w:val="00AC40AB"/>
    <w:rsid w:val="00AF6200"/>
    <w:rsid w:val="00B37A87"/>
    <w:rsid w:val="00B5152B"/>
    <w:rsid w:val="00B85BBC"/>
    <w:rsid w:val="00B92968"/>
    <w:rsid w:val="00BA1A0F"/>
    <w:rsid w:val="00BF5A75"/>
    <w:rsid w:val="00C46232"/>
    <w:rsid w:val="00C60238"/>
    <w:rsid w:val="00C737DC"/>
    <w:rsid w:val="00C868D0"/>
    <w:rsid w:val="00CA6980"/>
    <w:rsid w:val="00CB3424"/>
    <w:rsid w:val="00CE413C"/>
    <w:rsid w:val="00CE58AB"/>
    <w:rsid w:val="00CF0C9F"/>
    <w:rsid w:val="00D11E16"/>
    <w:rsid w:val="00D1369B"/>
    <w:rsid w:val="00D144D5"/>
    <w:rsid w:val="00D22495"/>
    <w:rsid w:val="00D53AF4"/>
    <w:rsid w:val="00D740F5"/>
    <w:rsid w:val="00DA3ED4"/>
    <w:rsid w:val="00DF5AAA"/>
    <w:rsid w:val="00E44E43"/>
    <w:rsid w:val="00E73BCA"/>
    <w:rsid w:val="00E9235F"/>
    <w:rsid w:val="00EC3C4E"/>
    <w:rsid w:val="00ED0EF8"/>
    <w:rsid w:val="00EE1C5E"/>
    <w:rsid w:val="00EE7468"/>
    <w:rsid w:val="00EF4A9F"/>
    <w:rsid w:val="00F43087"/>
    <w:rsid w:val="00F768AC"/>
    <w:rsid w:val="00FB440F"/>
    <w:rsid w:val="00FC727F"/>
    <w:rsid w:val="00FD362B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B501"/>
  <w15:chartTrackingRefBased/>
  <w15:docId w15:val="{452D6F5E-3F4E-432F-9571-811410FB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BellMT">
    <w:name w:val="Corpo Bell MT"/>
    <w:basedOn w:val="Normale"/>
    <w:link w:val="CorpoBellMTCarattere"/>
    <w:qFormat/>
    <w:rsid w:val="00714E8B"/>
    <w:pPr>
      <w:autoSpaceDE w:val="0"/>
      <w:autoSpaceDN w:val="0"/>
      <w:adjustRightInd w:val="0"/>
      <w:spacing w:before="240" w:after="240" w:line="340" w:lineRule="exact"/>
      <w:jc w:val="both"/>
    </w:pPr>
    <w:rPr>
      <w:rFonts w:ascii="Bell MT" w:eastAsia="SimSun" w:hAnsi="Bell MT" w:cs="Calibri"/>
      <w:bCs/>
      <w:color w:val="000000"/>
      <w:sz w:val="24"/>
      <w:szCs w:val="24"/>
    </w:rPr>
  </w:style>
  <w:style w:type="character" w:customStyle="1" w:styleId="CorpoBellMTCarattere">
    <w:name w:val="Corpo Bell MT Carattere"/>
    <w:link w:val="CorpoBellMT"/>
    <w:rsid w:val="00714E8B"/>
    <w:rPr>
      <w:rFonts w:ascii="Bell MT" w:eastAsia="SimSun" w:hAnsi="Bell MT" w:cs="Calibri"/>
      <w:bCs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984"/>
    <w:rPr>
      <w:color w:val="0000FF"/>
      <w:u w:val="single"/>
    </w:rPr>
  </w:style>
  <w:style w:type="character" w:styleId="Rimandonotaapidipagina">
    <w:name w:val="footnote reference"/>
    <w:uiPriority w:val="99"/>
    <w:semiHidden/>
    <w:unhideWhenUsed/>
    <w:rsid w:val="00D22495"/>
    <w:rPr>
      <w:vertAlign w:val="superscript"/>
    </w:rPr>
  </w:style>
  <w:style w:type="paragraph" w:customStyle="1" w:styleId="Default">
    <w:name w:val="Default"/>
    <w:link w:val="DefaultCarattere"/>
    <w:rsid w:val="00D22495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</w:rPr>
  </w:style>
  <w:style w:type="character" w:customStyle="1" w:styleId="DefaultCarattere">
    <w:name w:val="Default Carattere"/>
    <w:link w:val="Default"/>
    <w:rsid w:val="00D22495"/>
    <w:rPr>
      <w:rFonts w:ascii="Calibri" w:eastAsia="SimSun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2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taapidipagina">
    <w:name w:val="Nota a pié di pagina"/>
    <w:basedOn w:val="Testonotaapidipagina"/>
    <w:link w:val="NotaapidipaginaCarattere"/>
    <w:qFormat/>
    <w:rsid w:val="00D22495"/>
    <w:pPr>
      <w:keepNext/>
      <w:keepLines/>
      <w:spacing w:before="60" w:after="240"/>
    </w:pPr>
    <w:rPr>
      <w:rFonts w:ascii="Arial" w:eastAsia="SimSun" w:hAnsi="Arial" w:cs="Arial"/>
      <w:sz w:val="18"/>
      <w:szCs w:val="18"/>
    </w:rPr>
  </w:style>
  <w:style w:type="character" w:customStyle="1" w:styleId="NotaapidipaginaCarattere">
    <w:name w:val="Nota a pié di pagina Carattere"/>
    <w:link w:val="Notaapidipagina"/>
    <w:rsid w:val="00D22495"/>
    <w:rPr>
      <w:rFonts w:ascii="Arial" w:eastAsia="SimSun" w:hAnsi="Arial" w:cs="Arial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249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2495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E73B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3BC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3B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B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BC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BC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4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87"/>
  </w:style>
  <w:style w:type="paragraph" w:styleId="Pidipagina">
    <w:name w:val="footer"/>
    <w:basedOn w:val="Normale"/>
    <w:link w:val="PidipaginaCarattere"/>
    <w:uiPriority w:val="99"/>
    <w:unhideWhenUsed/>
    <w:rsid w:val="001E4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87"/>
  </w:style>
  <w:style w:type="character" w:styleId="Collegamentovisitato">
    <w:name w:val="FollowedHyperlink"/>
    <w:basedOn w:val="Carpredefinitoparagrafo"/>
    <w:uiPriority w:val="99"/>
    <w:semiHidden/>
    <w:unhideWhenUsed/>
    <w:rsid w:val="009E1C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02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lesostenibili.it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hyperlink" Target="https://www.legambiente.it/wp-content/uploads/2020/07/rapporto-isole-sostenibili-202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egambiente.it/wp-content/uploads/2020/07/rapporto-isole-sostenibili-2020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solesostenibil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egambiente.it/wp-content/uploads/2020/07/rapporto-isole-sostenibili-202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Scialoja</dc:creator>
  <cp:keywords/>
  <dc:description/>
  <cp:lastModifiedBy>Alice Scialoja</cp:lastModifiedBy>
  <cp:revision>13</cp:revision>
  <dcterms:created xsi:type="dcterms:W3CDTF">2020-07-08T14:44:00Z</dcterms:created>
  <dcterms:modified xsi:type="dcterms:W3CDTF">2020-07-09T08:39:00Z</dcterms:modified>
</cp:coreProperties>
</file>