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37" w:rsidRDefault="00294FFE">
      <w:r>
        <w:rPr>
          <w:noProof/>
          <w:lang w:eastAsia="it-IT"/>
        </w:rPr>
        <w:drawing>
          <wp:inline distT="0" distB="0" distL="0" distR="0">
            <wp:extent cx="6062804" cy="1866900"/>
            <wp:effectExtent l="0" t="0" r="0" b="0"/>
            <wp:docPr id="1" name="Immagine 1" descr="C:\Users\marina-vazzoler\Desktop\Phoenix2017-10-12_bann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-vazzoler\Desktop\Phoenix2017-10-12_banner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01" cy="188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FE" w:rsidRDefault="001024D7">
      <w:r>
        <w:t>News</w:t>
      </w:r>
      <w:r w:rsidR="00A47D54">
        <w:t xml:space="preserve"> </w:t>
      </w:r>
    </w:p>
    <w:p w:rsidR="00294FFE" w:rsidRPr="008C7B31" w:rsidRDefault="00F34D5E">
      <w:pPr>
        <w:rPr>
          <w:b/>
        </w:rPr>
      </w:pPr>
      <w:r w:rsidRPr="008C7B31">
        <w:rPr>
          <w:b/>
        </w:rPr>
        <w:t xml:space="preserve">REGIONE VENETO, con ARPAV, CNR-IRSA e UNIPD, </w:t>
      </w:r>
      <w:r w:rsidR="00B96056" w:rsidRPr="008C7B31">
        <w:rPr>
          <w:b/>
        </w:rPr>
        <w:t xml:space="preserve">SI AGGIUDICA </w:t>
      </w:r>
      <w:r w:rsidR="00294FFE" w:rsidRPr="008C7B31">
        <w:rPr>
          <w:b/>
        </w:rPr>
        <w:t>UN FINANZIAMENTO EUROPEO PER STUDIARE I PFAS A CATENA CORTA</w:t>
      </w:r>
    </w:p>
    <w:p w:rsidR="00294FFE" w:rsidRDefault="00260DBC" w:rsidP="00260DBC">
      <w:r>
        <w:t>N</w:t>
      </w:r>
      <w:r w:rsidR="00294FFE">
        <w:t>ell’</w:t>
      </w:r>
      <w:r w:rsidR="00A47D54">
        <w:t>ambito del P</w:t>
      </w:r>
      <w:r w:rsidR="00294FFE">
        <w:t xml:space="preserve">rogramma </w:t>
      </w:r>
      <w:r>
        <w:t>Comunitario Life è stata finanziata una proposta progettuale sulla gestione della problematica della prevenzione del rischio da</w:t>
      </w:r>
      <w:r w:rsidR="00294FFE">
        <w:t xml:space="preserve"> </w:t>
      </w:r>
      <w:r w:rsidR="00B96056">
        <w:t xml:space="preserve">composti </w:t>
      </w:r>
      <w:proofErr w:type="spellStart"/>
      <w:r w:rsidR="00B96056">
        <w:t>perfluorurati</w:t>
      </w:r>
      <w:proofErr w:type="spellEnd"/>
      <w:r w:rsidR="00B96056">
        <w:t xml:space="preserve"> (</w:t>
      </w:r>
      <w:r w:rsidR="00294FFE">
        <w:t>PFAS</w:t>
      </w:r>
      <w:r w:rsidR="00B96056">
        <w:t>)</w:t>
      </w:r>
      <w:r w:rsidR="00294FFE">
        <w:t xml:space="preserve"> a corta catena</w:t>
      </w:r>
      <w:r>
        <w:t xml:space="preserve">, coordinata </w:t>
      </w:r>
      <w:r w:rsidR="00F90118">
        <w:t xml:space="preserve">dalla </w:t>
      </w:r>
      <w:r w:rsidR="00F90118" w:rsidRPr="00EC47CE">
        <w:t>Direzione Prevenzione, Sicurezza alimentare, Veterinaria</w:t>
      </w:r>
      <w:r w:rsidR="00F90118">
        <w:t xml:space="preserve"> della Regione </w:t>
      </w:r>
      <w:r w:rsidR="00294FFE">
        <w:t>in associazione con CNR IRSA</w:t>
      </w:r>
      <w:r w:rsidR="00A47D54">
        <w:t>, ARPAV e Università di Padova.</w:t>
      </w:r>
    </w:p>
    <w:p w:rsidR="00294FFE" w:rsidRDefault="00260DBC">
      <w:r>
        <w:t>Le attività del progetto LIFE-</w:t>
      </w:r>
      <w:r w:rsidR="00294FFE">
        <w:t>Ph</w:t>
      </w:r>
      <w:r w:rsidR="00B96056">
        <w:t>o</w:t>
      </w:r>
      <w:r w:rsidR="00294FFE">
        <w:t>enix,</w:t>
      </w:r>
      <w:r>
        <w:t xml:space="preserve"> </w:t>
      </w:r>
      <w:r w:rsidR="00294FFE">
        <w:t xml:space="preserve">acronimo </w:t>
      </w:r>
      <w:r>
        <w:t>di “</w:t>
      </w:r>
      <w:proofErr w:type="spellStart"/>
      <w:r>
        <w:rPr>
          <w:i/>
        </w:rPr>
        <w:t>Perfluorinated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compounds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Holi</w:t>
      </w:r>
      <w:r w:rsidR="00DD05DF">
        <w:rPr>
          <w:i/>
        </w:rPr>
        <w:t>s</w:t>
      </w:r>
      <w:r>
        <w:rPr>
          <w:i/>
        </w:rPr>
        <w:t>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Environmental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eXperience</w:t>
      </w:r>
      <w:proofErr w:type="spellEnd"/>
      <w:r>
        <w:rPr>
          <w:i/>
        </w:rPr>
        <w:t>”</w:t>
      </w:r>
      <w:r w:rsidR="00294FFE">
        <w:t>, del valore di circa 2.300.000 euro</w:t>
      </w:r>
      <w:r w:rsidR="00EC47CE">
        <w:t>,</w:t>
      </w:r>
      <w:r w:rsidR="00A47D54">
        <w:t xml:space="preserve"> </w:t>
      </w:r>
      <w:r w:rsidR="00294FFE">
        <w:t xml:space="preserve">hanno preso l’avvio con il </w:t>
      </w:r>
      <w:r>
        <w:t xml:space="preserve">kick off </w:t>
      </w:r>
      <w:r w:rsidR="00294FFE">
        <w:t xml:space="preserve">meeting di </w:t>
      </w:r>
      <w:r>
        <w:t>Venezia</w:t>
      </w:r>
      <w:r w:rsidR="00A47D54">
        <w:t xml:space="preserve"> del </w:t>
      </w:r>
      <w:r>
        <w:t>23</w:t>
      </w:r>
      <w:r w:rsidR="00A47D54">
        <w:t xml:space="preserve"> ottobre scors</w:t>
      </w:r>
      <w:r>
        <w:t>o</w:t>
      </w:r>
      <w:r w:rsidR="00DD05DF">
        <w:t xml:space="preserve"> cui sono stati invitati anche i portatori di interesse (Consigli di Bacino, </w:t>
      </w:r>
      <w:r w:rsidR="001024D7">
        <w:t xml:space="preserve">Consorzi di Bonifica e </w:t>
      </w:r>
      <w:r w:rsidR="00DD05DF">
        <w:t>Enti Gestori d</w:t>
      </w:r>
      <w:r w:rsidR="001024D7">
        <w:t>ei Servizi idrici integrati</w:t>
      </w:r>
      <w:r w:rsidR="00DD05DF">
        <w:t>)</w:t>
      </w:r>
      <w:r w:rsidR="00294FFE">
        <w:t>.</w:t>
      </w:r>
    </w:p>
    <w:p w:rsidR="00260DBC" w:rsidRDefault="00DD05DF" w:rsidP="00260DBC">
      <w:r>
        <w:t xml:space="preserve">Nel </w:t>
      </w:r>
      <w:r w:rsidR="00260DBC">
        <w:t xml:space="preserve">meeting </w:t>
      </w:r>
      <w:r>
        <w:t xml:space="preserve">i </w:t>
      </w:r>
      <w:r w:rsidR="00260DBC">
        <w:t xml:space="preserve">tecnici e </w:t>
      </w:r>
      <w:r>
        <w:t xml:space="preserve">gli </w:t>
      </w:r>
      <w:r w:rsidR="00260DBC">
        <w:t>specialisti delle istituzioni partner del progetto</w:t>
      </w:r>
      <w:r w:rsidR="001024D7">
        <w:t xml:space="preserve"> </w:t>
      </w:r>
      <w:r>
        <w:t xml:space="preserve">hanno programmato </w:t>
      </w:r>
      <w:r w:rsidR="00260DBC">
        <w:t>le prime attività con il contributo dei portatori di interesse</w:t>
      </w:r>
      <w:r w:rsidR="001024D7">
        <w:t xml:space="preserve"> </w:t>
      </w:r>
      <w:r w:rsidR="00312F6E">
        <w:t>presenti</w:t>
      </w:r>
      <w:r w:rsidR="001024D7">
        <w:t>,</w:t>
      </w:r>
      <w:r w:rsidR="00312F6E">
        <w:t xml:space="preserve"> in accordo con la linea di </w:t>
      </w:r>
      <w:r w:rsidR="00260DBC">
        <w:t xml:space="preserve">condivisione </w:t>
      </w:r>
      <w:r w:rsidR="00FF7AC3">
        <w:t>richiesta dalla Regione e dai partner di progetto</w:t>
      </w:r>
      <w:r w:rsidR="00FF7AC3" w:rsidDel="00DD05DF">
        <w:t xml:space="preserve"> </w:t>
      </w:r>
      <w:r w:rsidR="00FF7AC3">
        <w:t xml:space="preserve">e </w:t>
      </w:r>
      <w:r w:rsidR="00260DBC">
        <w:t xml:space="preserve">prevista dalle politiche </w:t>
      </w:r>
      <w:r w:rsidR="000C70DF">
        <w:t>dell’</w:t>
      </w:r>
      <w:r w:rsidR="00260DBC">
        <w:t>U</w:t>
      </w:r>
      <w:r w:rsidR="000C70DF">
        <w:t>nione Europea</w:t>
      </w:r>
      <w:r w:rsidR="00260DBC">
        <w:t>.</w:t>
      </w:r>
    </w:p>
    <w:p w:rsidR="00294FFE" w:rsidRDefault="00294FFE">
      <w:r>
        <w:t xml:space="preserve">Tra le azioni previste si prevedono la messa a punto di prototipi per l’abbattimento specifico dei </w:t>
      </w:r>
      <w:r w:rsidR="00B96056">
        <w:t xml:space="preserve">PFAS </w:t>
      </w:r>
      <w:r>
        <w:t xml:space="preserve">a corta catena che, per la loro inferiore rilevanza tossicologica, </w:t>
      </w:r>
      <w:r w:rsidR="00A47D54">
        <w:t xml:space="preserve">attualmente </w:t>
      </w:r>
      <w:r>
        <w:t>sono regolam</w:t>
      </w:r>
      <w:r w:rsidR="00B96056">
        <w:t>entati solo a livello regionale</w:t>
      </w:r>
      <w:r>
        <w:t>.</w:t>
      </w:r>
      <w:r w:rsidR="0052682D">
        <w:t xml:space="preserve"> Queste metodologie verranno testate su </w:t>
      </w:r>
      <w:r w:rsidR="00F518B3">
        <w:t xml:space="preserve">acque potabili e </w:t>
      </w:r>
      <w:r w:rsidR="0052682D">
        <w:t xml:space="preserve">acque irrigue in aree sperimentali ad uso agricolo </w:t>
      </w:r>
      <w:r w:rsidR="00260DBC">
        <w:t xml:space="preserve">site nell’area impattata da PFAS in Veneto, </w:t>
      </w:r>
      <w:r w:rsidR="0052682D">
        <w:t xml:space="preserve">per verificare la capacità delle stesse di </w:t>
      </w:r>
      <w:r w:rsidR="00260DBC">
        <w:t>mitigare</w:t>
      </w:r>
      <w:r w:rsidR="0052682D">
        <w:t xml:space="preserve"> il rischio </w:t>
      </w:r>
      <w:r w:rsidR="00F518B3">
        <w:t>di esposizione umana</w:t>
      </w:r>
      <w:r w:rsidR="0052682D">
        <w:t xml:space="preserve">. Nelle stesse aree </w:t>
      </w:r>
      <w:r w:rsidR="00F518B3">
        <w:t xml:space="preserve">agricole </w:t>
      </w:r>
      <w:r w:rsidR="0052682D">
        <w:t xml:space="preserve">verranno applicati sistemi di </w:t>
      </w:r>
      <w:proofErr w:type="spellStart"/>
      <w:r w:rsidR="0052682D" w:rsidRPr="0052682D">
        <w:rPr>
          <w:i/>
        </w:rPr>
        <w:t>early</w:t>
      </w:r>
      <w:proofErr w:type="spellEnd"/>
      <w:r w:rsidR="0052682D" w:rsidRPr="0052682D">
        <w:rPr>
          <w:i/>
        </w:rPr>
        <w:t xml:space="preserve"> </w:t>
      </w:r>
      <w:proofErr w:type="spellStart"/>
      <w:r w:rsidR="0052682D" w:rsidRPr="0052682D">
        <w:rPr>
          <w:i/>
        </w:rPr>
        <w:t>warning</w:t>
      </w:r>
      <w:proofErr w:type="spellEnd"/>
      <w:r w:rsidR="0052682D">
        <w:t xml:space="preserve"> basati su organismi animali residenti nel suolo e nelle acque.</w:t>
      </w:r>
    </w:p>
    <w:p w:rsidR="0052682D" w:rsidRDefault="0052682D">
      <w:r>
        <w:t xml:space="preserve">Le tecnologie applicate a questi siti sperimentali verranno </w:t>
      </w:r>
      <w:r w:rsidR="00DD05DF">
        <w:t xml:space="preserve">inserite </w:t>
      </w:r>
      <w:r>
        <w:t xml:space="preserve">in un sistema </w:t>
      </w:r>
      <w:r w:rsidR="0089366B">
        <w:t xml:space="preserve">integrato </w:t>
      </w:r>
      <w:r>
        <w:t xml:space="preserve">di gestione </w:t>
      </w:r>
      <w:r w:rsidR="0089366B">
        <w:t xml:space="preserve">che fungerà da modello per la gestione di analoghi </w:t>
      </w:r>
      <w:r w:rsidR="00F34D5E">
        <w:t>eventi di inquinamento chimico da sostanze</w:t>
      </w:r>
      <w:r w:rsidR="0089366B">
        <w:t xml:space="preserve"> polari caratterizzat</w:t>
      </w:r>
      <w:r w:rsidR="00F34D5E">
        <w:t>e</w:t>
      </w:r>
      <w:r w:rsidR="0089366B">
        <w:t xml:space="preserve"> da persistenza e solubilità.</w:t>
      </w:r>
    </w:p>
    <w:p w:rsidR="00A47D54" w:rsidRDefault="00A47D54">
      <w:r>
        <w:t>La massima attenzione sarà dedicata all’attivazione di percorsi di diffusione delle informazioni che dovranno essere regolari e tempestive per garantire la massima partecipazione e condivis</w:t>
      </w:r>
      <w:r w:rsidR="00EC47CE">
        <w:t>ione dei risultati del Progetto.</w:t>
      </w:r>
    </w:p>
    <w:p w:rsidR="00A920A7" w:rsidRDefault="00A920A7"/>
    <w:p w:rsidR="00E32812" w:rsidRDefault="00F34D5E">
      <w:r w:rsidRPr="008C7B31">
        <w:rPr>
          <w:b/>
        </w:rPr>
        <w:t>Contatto</w:t>
      </w:r>
      <w:r w:rsidR="00EC47CE">
        <w:rPr>
          <w:b/>
        </w:rPr>
        <w:t xml:space="preserve"> CNR-IRSA</w:t>
      </w:r>
      <w:r w:rsidRPr="008C7B31">
        <w:rPr>
          <w:b/>
        </w:rPr>
        <w:t>:</w:t>
      </w:r>
      <w:r w:rsidR="00E32812">
        <w:t xml:space="preserve"> Stefano Polesello,</w:t>
      </w:r>
    </w:p>
    <w:p w:rsidR="00F34D5E" w:rsidRDefault="00F34D5E">
      <w:bookmarkStart w:id="0" w:name="_GoBack"/>
      <w:bookmarkEnd w:id="0"/>
      <w:r>
        <w:t>CNR-IRSA, via del Mulino 19, Brugherio (MB),</w:t>
      </w:r>
    </w:p>
    <w:p w:rsidR="00F34D5E" w:rsidRDefault="00F34D5E">
      <w:proofErr w:type="spellStart"/>
      <w:r>
        <w:lastRenderedPageBreak/>
        <w:t>tel</w:t>
      </w:r>
      <w:proofErr w:type="spellEnd"/>
      <w:r>
        <w:t xml:space="preserve"> 03921694218</w:t>
      </w:r>
    </w:p>
    <w:p w:rsidR="00A920A7" w:rsidRDefault="00F34D5E">
      <w:r>
        <w:t>polesello@irsa.cnr.it</w:t>
      </w:r>
    </w:p>
    <w:sectPr w:rsidR="00A92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E"/>
    <w:rsid w:val="000C70DF"/>
    <w:rsid w:val="001024D7"/>
    <w:rsid w:val="001139FE"/>
    <w:rsid w:val="00260DBC"/>
    <w:rsid w:val="00294FFE"/>
    <w:rsid w:val="00300119"/>
    <w:rsid w:val="00312F6E"/>
    <w:rsid w:val="0052682D"/>
    <w:rsid w:val="006D2F09"/>
    <w:rsid w:val="0089366B"/>
    <w:rsid w:val="008C7B31"/>
    <w:rsid w:val="00902E9B"/>
    <w:rsid w:val="00A47D54"/>
    <w:rsid w:val="00A920A7"/>
    <w:rsid w:val="00B96056"/>
    <w:rsid w:val="00DD05DF"/>
    <w:rsid w:val="00E32812"/>
    <w:rsid w:val="00EC47CE"/>
    <w:rsid w:val="00F34D5E"/>
    <w:rsid w:val="00F518B3"/>
    <w:rsid w:val="00F9011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48D3"/>
  <w15:docId w15:val="{63F5B20A-2A23-45A0-8075-07052A72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Settore Promozione Sviluppo</dc:creator>
  <cp:lastModifiedBy>Stefano Polesello</cp:lastModifiedBy>
  <cp:revision>5</cp:revision>
  <dcterms:created xsi:type="dcterms:W3CDTF">2017-10-24T15:21:00Z</dcterms:created>
  <dcterms:modified xsi:type="dcterms:W3CDTF">2017-10-24T15:22:00Z</dcterms:modified>
</cp:coreProperties>
</file>