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ABC2" w14:textId="77777777" w:rsidR="001C4A30" w:rsidRDefault="001C4A30" w:rsidP="001C4A30">
      <w:pPr>
        <w:jc w:val="both"/>
      </w:pPr>
    </w:p>
    <w:p w14:paraId="5D0304B8" w14:textId="126FD0DF" w:rsidR="001C4A30" w:rsidRPr="001C4A30" w:rsidRDefault="001C4A30" w:rsidP="001C4A30">
      <w:pPr>
        <w:jc w:val="both"/>
        <w:rPr>
          <w:b/>
          <w:bCs/>
        </w:rPr>
      </w:pPr>
      <w:r w:rsidRPr="001C4A30">
        <w:rPr>
          <w:b/>
          <w:bCs/>
        </w:rPr>
        <w:t>Comunicato stampa</w:t>
      </w:r>
    </w:p>
    <w:p w14:paraId="3713EEC1" w14:textId="77777777" w:rsidR="001C4A30" w:rsidRDefault="001C4A30" w:rsidP="001C4A30">
      <w:pPr>
        <w:jc w:val="both"/>
        <w:rPr>
          <w:b/>
          <w:bCs/>
        </w:rPr>
      </w:pPr>
    </w:p>
    <w:p w14:paraId="5843E590" w14:textId="40667E9C" w:rsidR="001C4A30" w:rsidRPr="001C4A30" w:rsidRDefault="001C4A30" w:rsidP="001C4A30">
      <w:pPr>
        <w:jc w:val="both"/>
        <w:rPr>
          <w:b/>
          <w:bCs/>
        </w:rPr>
      </w:pPr>
      <w:r w:rsidRPr="001C4A30">
        <w:rPr>
          <w:b/>
          <w:bCs/>
        </w:rPr>
        <w:t>Patto per il Lavoro e per il Clima. Anche il Cnr lo sottoscrive, obiettivo la ripartenza basata su sostenibilità ambientale, economica e sociale</w:t>
      </w:r>
    </w:p>
    <w:p w14:paraId="3FCAA8D1" w14:textId="77777777" w:rsidR="001C4A30" w:rsidRDefault="001C4A30" w:rsidP="001C4A30">
      <w:pPr>
        <w:jc w:val="both"/>
      </w:pPr>
    </w:p>
    <w:p w14:paraId="15FFA965" w14:textId="66ACA6FE" w:rsidR="001C4A30" w:rsidRDefault="001C4A30" w:rsidP="001C4A30">
      <w:pPr>
        <w:jc w:val="both"/>
      </w:pPr>
      <w:r>
        <w:t>Oggi la firma tra la presidente Carrozza e il presidente Bonaccini. Occasione anche per identificare una collaborazione tra Cnr e Regione Emilia-Romagna, in particolare su alcune tematiche chiave come clima e ambiente, materiali e trasferimento tecnologico</w:t>
      </w:r>
    </w:p>
    <w:p w14:paraId="32357524" w14:textId="088F5005" w:rsidR="001C4A30" w:rsidRDefault="001C4A30" w:rsidP="001C4A30">
      <w:pPr>
        <w:jc w:val="both"/>
      </w:pPr>
      <w:r>
        <w:t>Bologna – Anche il Consiglio Nazionale delle Ricerche entra a far parte del Patto per il Lavoro e per il Clima dell’Emilia-Romagna, per il rilancio e un nuovo sviluppo basati sulla sostenibilità ambientale, economica e sociale. La presidente del Cnr, Maria Chiara Carrozza e il presidente della Regione Emilia-Romagna, Stefano Bonaccini, hanno sottoscritto oggi a Bologna l’adesione formale dell’Istituto, alla presenza dell’assessore regionale allo Sviluppo economico, Vincenzo Colla.</w:t>
      </w:r>
    </w:p>
    <w:p w14:paraId="50A416FA" w14:textId="7CFD78F3" w:rsidR="001C4A30" w:rsidRDefault="001C4A30" w:rsidP="001C4A30">
      <w:pPr>
        <w:jc w:val="both"/>
      </w:pPr>
      <w:r>
        <w:t>Il Cnr ha dunque aderito al progetto condiviso che punta a obiettivi fra i quali la completa decarbonizzazione entro il 2050, il 100% di energie rinnovabili al 2035 e il 3% del Pil regionale destinato alla ricerca.</w:t>
      </w:r>
    </w:p>
    <w:p w14:paraId="57208FDF" w14:textId="2315F7C4" w:rsidR="001C4A30" w:rsidRDefault="001C4A30" w:rsidP="001C4A30">
      <w:pPr>
        <w:jc w:val="both"/>
      </w:pPr>
      <w:r>
        <w:t>Il Patto è già stato sottoscritto, a fine 2020, dalla Regione Emilia-Romagna e da oltre 55 sigle in rappresentanza dell’intera comunità regionale: sindacati, imprese, enti locali, associazioni ambientaliste, Terzo settore e volontariato, professioni, camere di commercio e banche, comprese le quattro le università emiliano-romagnole (Bologna, Ferrara, Modena e Reggio Emilia, Parma), cui recentemente si sono aggiunte quelle lombarde con distaccamenti in regione, la Cattolica e il Politecnico.</w:t>
      </w:r>
    </w:p>
    <w:p w14:paraId="7CD8709F" w14:textId="0153845B" w:rsidR="001C4A30" w:rsidRDefault="001C4A30" w:rsidP="001C4A30">
      <w:pPr>
        <w:jc w:val="both"/>
      </w:pPr>
      <w:r>
        <w:t>“Sono davvero tante le possibilità che una stretta relazione con il mondo della ricerca possono offrire per realizzare gli obiettivi che ci siamo dati con il Patto- dichiarano il presidente della Regione Bonaccini e l’assessore Colla-. La Regione ha costruito una rete dei tecnopoli e dell’alta formazione che ha già stretto un importante legame con i settori produttivi e il tessuto economico e oggi rafforzare questo patto sociale con il Cnr ci darà maggiore capacità di realizzare i cambiamenti di cui abbiamo bisogno”.</w:t>
      </w:r>
    </w:p>
    <w:p w14:paraId="4F5C2E4A" w14:textId="49612815" w:rsidR="001C4A30" w:rsidRDefault="001C4A30" w:rsidP="001C4A30">
      <w:pPr>
        <w:jc w:val="both"/>
      </w:pPr>
      <w:r>
        <w:t>“Sono lieta di firmare il Patto a Bologna e convinta che dalla stretta collaborazione tra Cnr, Regione Emilia-Romagna e gli altri firmatari giungerà un contributo di idee, progetti e una spinta all'innovazione scientifica e tecnologica particolarmente utile per il territorio e all’intero Paese- ha detto la presidente Carrozza-. Il Patto, fondato sulla sostenibilità ambientale, economica e sociale, è uno strumento utile a rafforzare il rilancio dopo la pandemia. Sono infatti convinta che la centralità della ricerca scientifica sia fondamentale per costruire un nuovo futuro e questo è specialmente vero in regioni come l'Emilia-Romagna, dove grazie alla ricerca ramificata sul territorio regionale, al trasferimento tecnologico, alle reti dei tecnopoli e dell’alta formazione, si è creata una virtuosa sinergia con i settori produttivi e il tessuto economico.”</w:t>
      </w:r>
    </w:p>
    <w:p w14:paraId="2DF0CE7A" w14:textId="2F4B9302" w:rsidR="001C4A30" w:rsidRDefault="001C4A30" w:rsidP="001C4A30">
      <w:pPr>
        <w:jc w:val="both"/>
      </w:pPr>
      <w:r>
        <w:t>L’occasione è stata utile anche per identificare possibili linee di collaborazione tra Cnr e Regione Emilia-Romagna, in particolare su alcune tematiche chiave attorno a cui sviluppare potenziali linee di lavoro, come clima e ambiente, materiali e trasferimento tecnologico. /BM</w:t>
      </w:r>
    </w:p>
    <w:p w14:paraId="3728D6F3" w14:textId="77777777" w:rsidR="00AD09B6" w:rsidRPr="001C4A30" w:rsidRDefault="00AD09B6" w:rsidP="001C4A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09B6" w:rsidRPr="001C4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84"/>
    <w:rsid w:val="001C4A30"/>
    <w:rsid w:val="00AD09B6"/>
    <w:rsid w:val="00C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4A0C"/>
  <w15:chartTrackingRefBased/>
  <w15:docId w15:val="{34D7E41B-C482-4D4F-B12D-8381BDD6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FIORE</dc:creator>
  <cp:keywords/>
  <dc:description/>
  <cp:lastModifiedBy>SANDRA FIORE</cp:lastModifiedBy>
  <cp:revision>2</cp:revision>
  <dcterms:created xsi:type="dcterms:W3CDTF">2021-10-26T16:30:00Z</dcterms:created>
  <dcterms:modified xsi:type="dcterms:W3CDTF">2021-10-26T16:30:00Z</dcterms:modified>
</cp:coreProperties>
</file>