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52E18" w14:textId="77777777" w:rsidR="00A424DD" w:rsidRPr="009166E3" w:rsidRDefault="00E47C47" w:rsidP="008E20D9">
      <w:pPr>
        <w:ind w:right="284"/>
        <w:rPr>
          <w:color w:val="auto"/>
        </w:rPr>
        <w:sectPr w:rsidR="00A424DD" w:rsidRPr="009166E3">
          <w:headerReference w:type="default" r:id="rId9"/>
          <w:footerReference w:type="default" r:id="rId10"/>
          <w:pgSz w:w="11900" w:h="16840"/>
          <w:pgMar w:top="1134" w:right="964" w:bottom="851" w:left="964" w:header="709" w:footer="709" w:gutter="0"/>
          <w:cols w:space="720"/>
        </w:sectPr>
      </w:pPr>
      <w:r w:rsidRPr="009166E3">
        <w:rPr>
          <w:rFonts w:ascii="Palatino Linotype" w:eastAsia="Palatino Linotype" w:hAnsi="Palatino Linotype" w:cs="Palatino Linotype"/>
          <w:b/>
          <w:bCs/>
          <w:noProof/>
          <w:color w:val="auto"/>
          <w:sz w:val="18"/>
          <w:szCs w:val="18"/>
          <w:lang w:val="it-IT"/>
        </w:rPr>
        <w:drawing>
          <wp:anchor distT="0" distB="0" distL="0" distR="0" simplePos="0" relativeHeight="251657216" behindDoc="1" locked="0" layoutInCell="1" allowOverlap="1" wp14:anchorId="1E61524B" wp14:editId="169EBB19">
            <wp:simplePos x="0" y="0"/>
            <wp:positionH relativeFrom="column">
              <wp:posOffset>15239</wp:posOffset>
            </wp:positionH>
            <wp:positionV relativeFrom="line">
              <wp:posOffset>-573405</wp:posOffset>
            </wp:positionV>
            <wp:extent cx="1362711" cy="146240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1" cy="14624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C563226" w14:textId="77777777" w:rsidR="00A424DD" w:rsidRPr="009166E3" w:rsidRDefault="00A424DD" w:rsidP="008E20D9">
      <w:pPr>
        <w:ind w:right="284"/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</w:p>
    <w:p w14:paraId="21CEB712" w14:textId="77777777" w:rsidR="00A424DD" w:rsidRPr="009166E3" w:rsidRDefault="00A424DD" w:rsidP="008E20D9">
      <w:pPr>
        <w:ind w:right="284"/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</w:p>
    <w:p w14:paraId="1251EA29" w14:textId="77777777" w:rsidR="00A424DD" w:rsidRPr="009166E3" w:rsidRDefault="00A424DD" w:rsidP="008E20D9">
      <w:pPr>
        <w:ind w:right="284"/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</w:p>
    <w:p w14:paraId="6B90D858" w14:textId="77777777" w:rsidR="00A424DD" w:rsidRPr="009166E3" w:rsidRDefault="00A424DD" w:rsidP="008E20D9">
      <w:pPr>
        <w:ind w:right="284"/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</w:p>
    <w:p w14:paraId="2EC8A3AD" w14:textId="77777777" w:rsidR="00A424DD" w:rsidRPr="009166E3" w:rsidRDefault="00A424DD" w:rsidP="008E20D9">
      <w:pPr>
        <w:ind w:right="284"/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</w:p>
    <w:p w14:paraId="623BF97D" w14:textId="77777777" w:rsidR="00A424DD" w:rsidRPr="009166E3" w:rsidRDefault="00A424DD" w:rsidP="008E20D9">
      <w:pPr>
        <w:ind w:right="284"/>
        <w:rPr>
          <w:color w:val="auto"/>
        </w:rPr>
        <w:sectPr w:rsidR="00A424DD" w:rsidRPr="009166E3">
          <w:headerReference w:type="default" r:id="rId12"/>
          <w:footerReference w:type="default" r:id="rId13"/>
          <w:type w:val="continuous"/>
          <w:pgSz w:w="11900" w:h="16840"/>
          <w:pgMar w:top="1134" w:right="964" w:bottom="851" w:left="964" w:header="709" w:footer="709" w:gutter="0"/>
          <w:cols w:num="2" w:space="708"/>
        </w:sectPr>
      </w:pPr>
    </w:p>
    <w:p w14:paraId="31DF21DA" w14:textId="77777777" w:rsidR="00A424DD" w:rsidRPr="009166E3" w:rsidRDefault="00A424DD" w:rsidP="008E20D9">
      <w:pPr>
        <w:ind w:right="284"/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</w:p>
    <w:p w14:paraId="5822822F" w14:textId="77777777" w:rsidR="00A424DD" w:rsidRPr="009166E3" w:rsidRDefault="00A424DD" w:rsidP="008E20D9">
      <w:pPr>
        <w:ind w:right="284"/>
        <w:rPr>
          <w:color w:val="auto"/>
        </w:rPr>
        <w:sectPr w:rsidR="00A424DD" w:rsidRPr="009166E3">
          <w:headerReference w:type="default" r:id="rId14"/>
          <w:footerReference w:type="default" r:id="rId15"/>
          <w:type w:val="continuous"/>
          <w:pgSz w:w="11900" w:h="16840"/>
          <w:pgMar w:top="1134" w:right="964" w:bottom="851" w:left="964" w:header="709" w:footer="709" w:gutter="0"/>
          <w:cols w:space="720"/>
        </w:sectPr>
      </w:pPr>
    </w:p>
    <w:p w14:paraId="3EE924AF" w14:textId="77777777" w:rsidR="006755DF" w:rsidRPr="009166E3" w:rsidRDefault="006755DF" w:rsidP="008E20D9">
      <w:pPr>
        <w:ind w:right="284"/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  <w:r w:rsidRPr="009166E3"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  <w:lastRenderedPageBreak/>
        <w:t>Dott.ssa Stefania Salustri</w:t>
      </w:r>
    </w:p>
    <w:p w14:paraId="11311EBA" w14:textId="77777777" w:rsidR="00A424DD" w:rsidRPr="009166E3" w:rsidRDefault="00E47C47" w:rsidP="008E20D9">
      <w:pPr>
        <w:ind w:right="284"/>
        <w:rPr>
          <w:rFonts w:ascii="Palatino Linotype" w:eastAsia="Palatino Linotype" w:hAnsi="Palatino Linotype" w:cs="Palatino Linotype"/>
          <w:i/>
          <w:iCs/>
          <w:color w:val="auto"/>
          <w:sz w:val="18"/>
          <w:szCs w:val="18"/>
          <w:lang w:val="it-IT"/>
        </w:rPr>
      </w:pPr>
      <w:r w:rsidRPr="009166E3">
        <w:rPr>
          <w:rFonts w:ascii="Palatino Linotype" w:eastAsia="Palatino Linotype" w:hAnsi="Palatino Linotype" w:cs="Palatino Linotype"/>
          <w:i/>
          <w:iCs/>
          <w:color w:val="auto"/>
          <w:sz w:val="18"/>
          <w:szCs w:val="18"/>
          <w:lang w:val="it-IT"/>
        </w:rPr>
        <w:t>Responsabile Comunicazione e Media, Direttore Sito Web</w:t>
      </w:r>
    </w:p>
    <w:p w14:paraId="24746E2F" w14:textId="77777777" w:rsidR="00407814" w:rsidRPr="009166E3" w:rsidRDefault="00E47C47" w:rsidP="008E20D9">
      <w:pPr>
        <w:ind w:right="284"/>
        <w:rPr>
          <w:rFonts w:ascii="Palatino Linotype" w:eastAsia="Palatino Linotype" w:hAnsi="Palatino Linotype" w:cs="Palatino Linotype"/>
          <w:color w:val="auto"/>
          <w:sz w:val="18"/>
          <w:szCs w:val="18"/>
          <w:lang w:val="it-IT"/>
        </w:rPr>
      </w:pPr>
      <w:proofErr w:type="spellStart"/>
      <w:r w:rsidRPr="009166E3">
        <w:rPr>
          <w:rFonts w:ascii="Palatino Linotype" w:eastAsia="Palatino Linotype" w:hAnsi="Palatino Linotype" w:cs="Palatino Linotype"/>
          <w:color w:val="auto"/>
          <w:sz w:val="18"/>
          <w:szCs w:val="18"/>
          <w:lang w:val="it-IT"/>
        </w:rPr>
        <w:t>Tel</w:t>
      </w:r>
      <w:proofErr w:type="spellEnd"/>
      <w:r w:rsidRPr="009166E3">
        <w:rPr>
          <w:rFonts w:ascii="Palatino Linotype" w:eastAsia="Palatino Linotype" w:hAnsi="Palatino Linotype" w:cs="Palatino Linotype"/>
          <w:color w:val="auto"/>
          <w:sz w:val="18"/>
          <w:szCs w:val="18"/>
          <w:lang w:val="it-IT"/>
        </w:rPr>
        <w:t xml:space="preserve"> : 335 7919949 - 06 4546891- 06 45468917 </w:t>
      </w:r>
    </w:p>
    <w:p w14:paraId="21B3C5C9" w14:textId="77777777" w:rsidR="00A424DD" w:rsidRPr="009166E3" w:rsidRDefault="00E47C47" w:rsidP="008E20D9">
      <w:pPr>
        <w:ind w:right="284"/>
        <w:rPr>
          <w:rStyle w:val="Nessuno"/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  <w:r w:rsidRPr="009166E3">
        <w:rPr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  <w:t xml:space="preserve">e-mail: </w:t>
      </w:r>
      <w:hyperlink r:id="rId16" w:history="1">
        <w:r w:rsidRPr="009166E3">
          <w:rPr>
            <w:rStyle w:val="Hyperlink0"/>
            <w:color w:val="auto"/>
          </w:rPr>
          <w:t>stefania.salustri@aspeninstitute.it</w:t>
        </w:r>
      </w:hyperlink>
    </w:p>
    <w:p w14:paraId="08B77927" w14:textId="77777777" w:rsidR="00407814" w:rsidRPr="009166E3" w:rsidRDefault="00407814" w:rsidP="008E20D9">
      <w:pPr>
        <w:ind w:right="284"/>
        <w:rPr>
          <w:rStyle w:val="Nessuno"/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</w:p>
    <w:p w14:paraId="01AF8B70" w14:textId="77777777" w:rsidR="00AA2D74" w:rsidRPr="009166E3" w:rsidRDefault="006755DF" w:rsidP="008E20D9">
      <w:pPr>
        <w:ind w:right="284"/>
        <w:rPr>
          <w:rStyle w:val="Nessuno"/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</w:pPr>
      <w:r w:rsidRPr="009166E3">
        <w:rPr>
          <w:rStyle w:val="Nessuno"/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  <w:lastRenderedPageBreak/>
        <w:t xml:space="preserve">Dott.ssa </w:t>
      </w:r>
      <w:r w:rsidR="00AA2D74" w:rsidRPr="009166E3">
        <w:rPr>
          <w:rStyle w:val="Nessuno"/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  <w:t>Maria Luisa Sorgente</w:t>
      </w:r>
    </w:p>
    <w:p w14:paraId="32A59177" w14:textId="14CA613E" w:rsidR="009925FC" w:rsidRDefault="00E47C47" w:rsidP="008E20D9">
      <w:pPr>
        <w:ind w:right="284"/>
        <w:rPr>
          <w:rStyle w:val="Nessuno"/>
          <w:rFonts w:ascii="Palatino Linotype" w:eastAsia="Palatino Linotype" w:hAnsi="Palatino Linotype" w:cs="Palatino Linotype"/>
          <w:bCs/>
          <w:color w:val="auto"/>
          <w:sz w:val="18"/>
          <w:szCs w:val="18"/>
          <w:lang w:val="it-IT"/>
        </w:rPr>
      </w:pPr>
      <w:r w:rsidRPr="00AF2CE4">
        <w:rPr>
          <w:rStyle w:val="Nessuno"/>
          <w:rFonts w:ascii="Palatino Linotype" w:eastAsia="Palatino Linotype" w:hAnsi="Palatino Linotype" w:cs="Palatino Linotype"/>
          <w:bCs/>
          <w:color w:val="auto"/>
          <w:sz w:val="18"/>
          <w:szCs w:val="18"/>
          <w:lang w:val="it-IT"/>
        </w:rPr>
        <w:t xml:space="preserve"> </w:t>
      </w:r>
      <w:r w:rsidR="00C94DC4">
        <w:rPr>
          <w:rStyle w:val="Nessuno"/>
          <w:rFonts w:ascii="Palatino Linotype" w:eastAsia="Palatino Linotype" w:hAnsi="Palatino Linotype" w:cs="Palatino Linotype"/>
          <w:bCs/>
          <w:color w:val="auto"/>
          <w:sz w:val="18"/>
          <w:szCs w:val="18"/>
          <w:lang w:val="it-IT"/>
        </w:rPr>
        <w:t>Ufficio Stampa</w:t>
      </w:r>
    </w:p>
    <w:p w14:paraId="3301474A" w14:textId="648FDF8C" w:rsidR="009925FC" w:rsidRDefault="00E47C47" w:rsidP="008E20D9">
      <w:pPr>
        <w:ind w:right="284"/>
        <w:rPr>
          <w:rStyle w:val="Nessuno"/>
          <w:rFonts w:ascii="Palatino Linotype" w:eastAsia="Palatino Linotype" w:hAnsi="Palatino Linotype" w:cs="Palatino Linotype"/>
          <w:bCs/>
          <w:color w:val="auto"/>
          <w:sz w:val="18"/>
          <w:szCs w:val="18"/>
          <w:lang w:val="it-IT"/>
        </w:rPr>
      </w:pPr>
      <w:r w:rsidRPr="00AF2CE4">
        <w:rPr>
          <w:rStyle w:val="Nessuno"/>
          <w:rFonts w:ascii="Palatino Linotype" w:eastAsia="Palatino Linotype" w:hAnsi="Palatino Linotype" w:cs="Palatino Linotype"/>
          <w:bCs/>
          <w:color w:val="auto"/>
          <w:sz w:val="18"/>
          <w:szCs w:val="18"/>
          <w:lang w:val="it-IT"/>
        </w:rPr>
        <w:t xml:space="preserve">064546891-0645468921 </w:t>
      </w:r>
    </w:p>
    <w:p w14:paraId="7476B5F1" w14:textId="57AEB62E" w:rsidR="009925FC" w:rsidRPr="009925FC" w:rsidRDefault="009925FC" w:rsidP="008E20D9">
      <w:pPr>
        <w:ind w:right="284"/>
        <w:rPr>
          <w:b/>
          <w:color w:val="auto"/>
          <w:lang w:val="it-IT"/>
        </w:rPr>
        <w:sectPr w:rsidR="009925FC" w:rsidRPr="009925FC" w:rsidSect="00407814">
          <w:headerReference w:type="default" r:id="rId17"/>
          <w:footerReference w:type="default" r:id="rId18"/>
          <w:type w:val="continuous"/>
          <w:pgSz w:w="11900" w:h="16840"/>
          <w:pgMar w:top="1134" w:right="964" w:bottom="851" w:left="964" w:header="709" w:footer="709" w:gutter="0"/>
          <w:cols w:num="2" w:space="708"/>
        </w:sectPr>
      </w:pPr>
      <w:r w:rsidRPr="009925FC">
        <w:rPr>
          <w:rStyle w:val="Nessuno"/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  <w:t xml:space="preserve">e-mail: </w:t>
      </w:r>
      <w:hyperlink r:id="rId19" w:history="1">
        <w:r w:rsidRPr="009925FC">
          <w:rPr>
            <w:rStyle w:val="Collegamentoipertestuale"/>
            <w:rFonts w:ascii="Palatino Linotype" w:eastAsia="Palatino Linotype" w:hAnsi="Palatino Linotype" w:cs="Palatino Linotype"/>
            <w:b/>
            <w:bCs/>
            <w:sz w:val="18"/>
            <w:szCs w:val="18"/>
            <w:lang w:val="it-IT"/>
          </w:rPr>
          <w:t>marialuisa.sorgente@aspeninstitute.it</w:t>
        </w:r>
      </w:hyperlink>
      <w:r w:rsidRPr="009925FC">
        <w:rPr>
          <w:rStyle w:val="Nessuno"/>
          <w:rFonts w:ascii="Palatino Linotype" w:eastAsia="Palatino Linotype" w:hAnsi="Palatino Linotype" w:cs="Palatino Linotype"/>
          <w:b/>
          <w:bCs/>
          <w:color w:val="auto"/>
          <w:sz w:val="18"/>
          <w:szCs w:val="18"/>
          <w:lang w:val="it-IT"/>
        </w:rPr>
        <w:t xml:space="preserve"> </w:t>
      </w:r>
    </w:p>
    <w:p w14:paraId="1A07DB07" w14:textId="77777777" w:rsidR="00A424DD" w:rsidRPr="009166E3" w:rsidRDefault="00A424DD" w:rsidP="008E20D9">
      <w:pPr>
        <w:keepNext/>
        <w:outlineLvl w:val="1"/>
        <w:rPr>
          <w:color w:val="auto"/>
          <w:lang w:val="it-IT"/>
        </w:rPr>
      </w:pPr>
    </w:p>
    <w:p w14:paraId="3A6A55EA" w14:textId="77777777" w:rsidR="00A424DD" w:rsidRPr="009166E3" w:rsidRDefault="00E47C47" w:rsidP="001002B8">
      <w:pPr>
        <w:keepNext/>
        <w:tabs>
          <w:tab w:val="left" w:pos="9923"/>
        </w:tabs>
        <w:spacing w:before="120"/>
        <w:ind w:right="49"/>
        <w:jc w:val="center"/>
        <w:outlineLvl w:val="1"/>
        <w:rPr>
          <w:rStyle w:val="Nessuno"/>
          <w:b/>
          <w:bCs/>
          <w:color w:val="auto"/>
          <w:sz w:val="36"/>
          <w:szCs w:val="36"/>
          <w:lang w:val="it-IT"/>
        </w:rPr>
      </w:pPr>
      <w:r w:rsidRPr="009166E3">
        <w:rPr>
          <w:rStyle w:val="Nessuno"/>
          <w:b/>
          <w:bCs/>
          <w:color w:val="auto"/>
          <w:sz w:val="36"/>
          <w:szCs w:val="36"/>
          <w:lang w:val="it-IT"/>
        </w:rPr>
        <w:t>NOTA PER LA STAMPA</w:t>
      </w:r>
    </w:p>
    <w:p w14:paraId="0479BA7E" w14:textId="77777777" w:rsidR="002C61C8" w:rsidRDefault="002C61C8" w:rsidP="001002B8">
      <w:pPr>
        <w:tabs>
          <w:tab w:val="left" w:pos="9923"/>
        </w:tabs>
        <w:ind w:right="49"/>
        <w:jc w:val="center"/>
        <w:rPr>
          <w:rStyle w:val="Nessuno"/>
          <w:b/>
          <w:bCs/>
          <w:color w:val="0070C0"/>
          <w:sz w:val="32"/>
          <w:szCs w:val="32"/>
          <w:lang w:val="it-IT"/>
        </w:rPr>
      </w:pPr>
    </w:p>
    <w:p w14:paraId="1C6EB898" w14:textId="4FF7B9F9" w:rsidR="00AD6CAE" w:rsidRPr="002C61C8" w:rsidRDefault="003968CD" w:rsidP="001002B8">
      <w:pPr>
        <w:tabs>
          <w:tab w:val="left" w:pos="9923"/>
        </w:tabs>
        <w:ind w:right="49"/>
        <w:jc w:val="center"/>
        <w:rPr>
          <w:rStyle w:val="Nessuno"/>
          <w:b/>
          <w:bCs/>
          <w:color w:val="0070C0"/>
          <w:sz w:val="32"/>
          <w:szCs w:val="32"/>
          <w:lang w:val="it-IT"/>
        </w:rPr>
      </w:pPr>
      <w:r w:rsidRPr="002C61C8">
        <w:rPr>
          <w:rStyle w:val="Nessuno"/>
          <w:b/>
          <w:bCs/>
          <w:color w:val="0070C0"/>
          <w:sz w:val="32"/>
          <w:szCs w:val="32"/>
          <w:lang w:val="it-IT"/>
        </w:rPr>
        <w:t xml:space="preserve">Premio </w:t>
      </w:r>
      <w:r w:rsidR="00AD6CAE" w:rsidRPr="002C61C8">
        <w:rPr>
          <w:rStyle w:val="Nessuno"/>
          <w:b/>
          <w:bCs/>
          <w:color w:val="0070C0"/>
          <w:sz w:val="32"/>
          <w:szCs w:val="32"/>
          <w:lang w:val="it-IT"/>
        </w:rPr>
        <w:t>Aspen</w:t>
      </w:r>
      <w:r w:rsidR="00501919" w:rsidRPr="002C61C8">
        <w:rPr>
          <w:rStyle w:val="Nessuno"/>
          <w:b/>
          <w:bCs/>
          <w:color w:val="0070C0"/>
          <w:sz w:val="32"/>
          <w:szCs w:val="32"/>
          <w:lang w:val="it-IT"/>
        </w:rPr>
        <w:t xml:space="preserve"> 201</w:t>
      </w:r>
      <w:r w:rsidR="00763C86" w:rsidRPr="002C61C8">
        <w:rPr>
          <w:rStyle w:val="Nessuno"/>
          <w:b/>
          <w:bCs/>
          <w:color w:val="0070C0"/>
          <w:sz w:val="32"/>
          <w:szCs w:val="32"/>
          <w:lang w:val="it-IT"/>
        </w:rPr>
        <w:t>8</w:t>
      </w:r>
      <w:r w:rsidR="00034977">
        <w:rPr>
          <w:rStyle w:val="Nessuno"/>
          <w:b/>
          <w:bCs/>
          <w:color w:val="0070C0"/>
          <w:sz w:val="32"/>
          <w:szCs w:val="32"/>
          <w:lang w:val="it-IT"/>
        </w:rPr>
        <w:t xml:space="preserve">, </w:t>
      </w:r>
      <w:r w:rsidR="00EB2C7B">
        <w:rPr>
          <w:rStyle w:val="Nessuno"/>
          <w:b/>
          <w:bCs/>
          <w:color w:val="0070C0"/>
          <w:sz w:val="32"/>
          <w:szCs w:val="32"/>
          <w:lang w:val="it-IT"/>
        </w:rPr>
        <w:t xml:space="preserve">vince </w:t>
      </w:r>
      <w:r w:rsidR="00501919" w:rsidRPr="002C61C8">
        <w:rPr>
          <w:rStyle w:val="Nessuno"/>
          <w:b/>
          <w:bCs/>
          <w:color w:val="0070C0"/>
          <w:sz w:val="32"/>
          <w:szCs w:val="32"/>
          <w:lang w:val="it-IT"/>
        </w:rPr>
        <w:t>una ricerca su</w:t>
      </w:r>
      <w:r w:rsidR="001002B8">
        <w:rPr>
          <w:rStyle w:val="Nessuno"/>
          <w:b/>
          <w:bCs/>
          <w:color w:val="0070C0"/>
          <w:sz w:val="32"/>
          <w:szCs w:val="32"/>
          <w:lang w:val="it-IT"/>
        </w:rPr>
        <w:t>i cristalli</w:t>
      </w:r>
    </w:p>
    <w:p w14:paraId="756FF005" w14:textId="77777777" w:rsidR="00B63D8D" w:rsidRDefault="00B63D8D" w:rsidP="001002B8">
      <w:pPr>
        <w:tabs>
          <w:tab w:val="left" w:pos="9923"/>
        </w:tabs>
        <w:ind w:right="49"/>
        <w:jc w:val="center"/>
        <w:rPr>
          <w:rStyle w:val="Nessuno"/>
          <w:bCs/>
          <w:i/>
          <w:color w:val="auto"/>
          <w:sz w:val="22"/>
          <w:szCs w:val="22"/>
          <w:lang w:val="it-IT"/>
        </w:rPr>
      </w:pPr>
    </w:p>
    <w:p w14:paraId="1488815B" w14:textId="705DD164" w:rsidR="003968CD" w:rsidRPr="00B63D8D" w:rsidRDefault="003968CD" w:rsidP="002C024D">
      <w:pPr>
        <w:tabs>
          <w:tab w:val="left" w:pos="9214"/>
        </w:tabs>
        <w:ind w:left="709" w:right="758"/>
        <w:jc w:val="center"/>
        <w:rPr>
          <w:rStyle w:val="Nessuno"/>
          <w:bCs/>
          <w:i/>
          <w:color w:val="auto"/>
          <w:sz w:val="22"/>
          <w:szCs w:val="22"/>
          <w:lang w:val="it-IT"/>
        </w:rPr>
      </w:pPr>
      <w:r w:rsidRPr="00B63D8D">
        <w:rPr>
          <w:rStyle w:val="Nessuno"/>
          <w:bCs/>
          <w:i/>
          <w:color w:val="auto"/>
          <w:sz w:val="22"/>
          <w:szCs w:val="22"/>
          <w:lang w:val="it-IT"/>
        </w:rPr>
        <w:t xml:space="preserve">Dibattito </w:t>
      </w:r>
      <w:r w:rsidR="00013FA0" w:rsidRPr="00B63D8D">
        <w:rPr>
          <w:rStyle w:val="Nessuno"/>
          <w:bCs/>
          <w:i/>
          <w:color w:val="auto"/>
          <w:sz w:val="22"/>
          <w:szCs w:val="22"/>
          <w:lang w:val="it-IT"/>
        </w:rPr>
        <w:t>su</w:t>
      </w:r>
      <w:r w:rsidR="002C024D">
        <w:rPr>
          <w:rStyle w:val="Nessuno"/>
          <w:bCs/>
          <w:i/>
          <w:color w:val="auto"/>
          <w:sz w:val="22"/>
          <w:szCs w:val="22"/>
          <w:lang w:val="it-IT"/>
        </w:rPr>
        <w:t xml:space="preserve"> scienza</w:t>
      </w:r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>, tecnologia e industria con</w:t>
      </w:r>
      <w:r w:rsidR="00763C86">
        <w:rPr>
          <w:rStyle w:val="Nessuno"/>
          <w:b/>
          <w:bCs/>
          <w:i/>
          <w:color w:val="auto"/>
          <w:sz w:val="22"/>
          <w:szCs w:val="22"/>
          <w:lang w:val="it-IT"/>
        </w:rPr>
        <w:t xml:space="preserve"> </w:t>
      </w:r>
      <w:r w:rsidR="00763C86" w:rsidRPr="00763C86">
        <w:rPr>
          <w:rStyle w:val="Nessuno"/>
          <w:b/>
          <w:bCs/>
          <w:color w:val="auto"/>
          <w:sz w:val="22"/>
          <w:szCs w:val="22"/>
          <w:lang w:val="it-IT"/>
        </w:rPr>
        <w:t>Marco Bussetti</w:t>
      </w:r>
      <w:r w:rsidR="00763C86">
        <w:rPr>
          <w:rStyle w:val="Nessuno"/>
          <w:b/>
          <w:bCs/>
          <w:i/>
          <w:color w:val="auto"/>
          <w:sz w:val="22"/>
          <w:szCs w:val="22"/>
          <w:lang w:val="it-IT"/>
        </w:rPr>
        <w:t xml:space="preserve">,  </w:t>
      </w:r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 xml:space="preserve">Ministro dell’Istruzione, Università e Ricerca; </w:t>
      </w:r>
      <w:r w:rsidR="00763C86" w:rsidRPr="00B63D8D">
        <w:rPr>
          <w:rStyle w:val="Nessuno"/>
          <w:b/>
          <w:bCs/>
          <w:color w:val="auto"/>
          <w:sz w:val="22"/>
          <w:szCs w:val="22"/>
          <w:lang w:val="it-IT"/>
        </w:rPr>
        <w:t>Massimo Inguscio</w:t>
      </w:r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 xml:space="preserve">,  Presidente del CNR ; con </w:t>
      </w:r>
      <w:r w:rsidR="00763C86" w:rsidRPr="00D72DDA">
        <w:rPr>
          <w:rStyle w:val="Nessuno"/>
          <w:b/>
          <w:bCs/>
          <w:color w:val="auto"/>
          <w:sz w:val="22"/>
          <w:szCs w:val="22"/>
          <w:lang w:val="it-IT"/>
        </w:rPr>
        <w:t xml:space="preserve">Paul J </w:t>
      </w:r>
      <w:proofErr w:type="spellStart"/>
      <w:r w:rsidR="00763C86" w:rsidRPr="00D72DDA">
        <w:rPr>
          <w:rStyle w:val="Nessuno"/>
          <w:b/>
          <w:bCs/>
          <w:color w:val="auto"/>
          <w:sz w:val="22"/>
          <w:szCs w:val="22"/>
          <w:lang w:val="it-IT"/>
        </w:rPr>
        <w:t>Steinhardt</w:t>
      </w:r>
      <w:proofErr w:type="spellEnd"/>
      <w:r w:rsidR="00763C86" w:rsidRPr="00D72DDA">
        <w:rPr>
          <w:rStyle w:val="Nessuno"/>
          <w:b/>
          <w:bCs/>
          <w:i/>
          <w:color w:val="auto"/>
          <w:sz w:val="22"/>
          <w:szCs w:val="22"/>
          <w:lang w:val="it-IT"/>
        </w:rPr>
        <w:t>,</w:t>
      </w:r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 xml:space="preserve"> Albert Einstein, Professor in Science and  </w:t>
      </w:r>
      <w:proofErr w:type="spellStart"/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>Director</w:t>
      </w:r>
      <w:proofErr w:type="spellEnd"/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 xml:space="preserve"> of the Pr</w:t>
      </w:r>
      <w:r w:rsidR="0024017E">
        <w:rPr>
          <w:rStyle w:val="Nessuno"/>
          <w:bCs/>
          <w:i/>
          <w:color w:val="auto"/>
          <w:sz w:val="22"/>
          <w:szCs w:val="22"/>
          <w:lang w:val="it-IT"/>
        </w:rPr>
        <w:t>i</w:t>
      </w:r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 xml:space="preserve">nceton Center for </w:t>
      </w:r>
      <w:proofErr w:type="spellStart"/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>Theoretical</w:t>
      </w:r>
      <w:proofErr w:type="spellEnd"/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 xml:space="preserve"> Science, Princeton</w:t>
      </w:r>
      <w:r w:rsidR="00B37EDD">
        <w:rPr>
          <w:rStyle w:val="Nessuno"/>
          <w:bCs/>
          <w:i/>
          <w:color w:val="auto"/>
          <w:sz w:val="22"/>
          <w:szCs w:val="22"/>
          <w:lang w:val="it-IT"/>
        </w:rPr>
        <w:t xml:space="preserve">, </w:t>
      </w:r>
      <w:r w:rsidR="00B37EDD" w:rsidRPr="00B37EDD">
        <w:rPr>
          <w:rStyle w:val="Nessuno"/>
          <w:b/>
          <w:bCs/>
          <w:color w:val="auto"/>
          <w:sz w:val="22"/>
          <w:szCs w:val="22"/>
          <w:lang w:val="it-IT"/>
        </w:rPr>
        <w:t>Luca Bindi</w:t>
      </w:r>
      <w:r w:rsidR="00B37EDD">
        <w:rPr>
          <w:rStyle w:val="Nessuno"/>
          <w:bCs/>
          <w:i/>
          <w:color w:val="auto"/>
          <w:sz w:val="22"/>
          <w:szCs w:val="22"/>
          <w:lang w:val="it-IT"/>
        </w:rPr>
        <w:t xml:space="preserve">, </w:t>
      </w:r>
      <w:r w:rsidR="00B37EDD" w:rsidRPr="00B37EDD">
        <w:rPr>
          <w:bCs/>
          <w:i/>
          <w:color w:val="auto"/>
          <w:sz w:val="22"/>
          <w:szCs w:val="22"/>
          <w:lang w:val="it-IT"/>
        </w:rPr>
        <w:t>Professore Associato di Mineralogia e Cristallografia , Università degli Studi di Firenze</w:t>
      </w:r>
      <w:r w:rsidR="00B37EDD">
        <w:rPr>
          <w:bCs/>
          <w:i/>
          <w:color w:val="auto"/>
          <w:sz w:val="22"/>
          <w:szCs w:val="22"/>
          <w:lang w:val="it-IT"/>
        </w:rPr>
        <w:t xml:space="preserve"> e </w:t>
      </w:r>
      <w:r w:rsidR="00615133">
        <w:rPr>
          <w:rStyle w:val="Nessuno"/>
          <w:bCs/>
          <w:i/>
          <w:color w:val="auto"/>
          <w:sz w:val="22"/>
          <w:szCs w:val="22"/>
          <w:lang w:val="it-IT"/>
        </w:rPr>
        <w:t xml:space="preserve">con </w:t>
      </w:r>
      <w:proofErr w:type="spellStart"/>
      <w:r w:rsidR="00763C86" w:rsidRPr="00B63D8D">
        <w:rPr>
          <w:rStyle w:val="Nessuno"/>
          <w:b/>
          <w:bCs/>
          <w:color w:val="auto"/>
          <w:sz w:val="22"/>
          <w:szCs w:val="22"/>
          <w:lang w:val="it-IT"/>
        </w:rPr>
        <w:t>Gianfelice</w:t>
      </w:r>
      <w:proofErr w:type="spellEnd"/>
      <w:r w:rsidR="00763C86" w:rsidRPr="00B63D8D">
        <w:rPr>
          <w:rStyle w:val="Nessuno"/>
          <w:b/>
          <w:bCs/>
          <w:color w:val="auto"/>
          <w:sz w:val="22"/>
          <w:szCs w:val="22"/>
          <w:lang w:val="it-IT"/>
        </w:rPr>
        <w:t xml:space="preserve"> Rocca,</w:t>
      </w:r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 xml:space="preserve"> Vice Presidente Aspen Institute I</w:t>
      </w:r>
      <w:r w:rsidR="00B63D8D">
        <w:rPr>
          <w:rStyle w:val="Nessuno"/>
          <w:bCs/>
          <w:i/>
          <w:color w:val="auto"/>
          <w:sz w:val="22"/>
          <w:szCs w:val="22"/>
          <w:lang w:val="it-IT"/>
        </w:rPr>
        <w:t>t</w:t>
      </w:r>
      <w:r w:rsidR="00763C86" w:rsidRPr="00B63D8D">
        <w:rPr>
          <w:rStyle w:val="Nessuno"/>
          <w:bCs/>
          <w:i/>
          <w:color w:val="auto"/>
          <w:sz w:val="22"/>
          <w:szCs w:val="22"/>
          <w:lang w:val="it-IT"/>
        </w:rPr>
        <w:t>alia</w:t>
      </w:r>
    </w:p>
    <w:p w14:paraId="53D73ABA" w14:textId="77777777" w:rsidR="00BF27BD" w:rsidRPr="00F32F5C" w:rsidRDefault="00BF27BD" w:rsidP="001002B8">
      <w:pPr>
        <w:tabs>
          <w:tab w:val="left" w:pos="9923"/>
        </w:tabs>
        <w:ind w:right="49"/>
        <w:jc w:val="center"/>
        <w:rPr>
          <w:rStyle w:val="Nessuno"/>
          <w:b/>
          <w:bCs/>
          <w:i/>
          <w:color w:val="auto"/>
          <w:sz w:val="22"/>
          <w:szCs w:val="22"/>
          <w:lang w:val="it-IT"/>
        </w:rPr>
      </w:pPr>
    </w:p>
    <w:p w14:paraId="78D18AD4" w14:textId="41954BCF" w:rsidR="00B63D8D" w:rsidRPr="00B63D8D" w:rsidRDefault="00AD6CAE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Cs/>
          <w:iCs/>
          <w:color w:val="auto"/>
          <w:lang w:val="it-IT"/>
        </w:rPr>
      </w:pPr>
      <w:r w:rsidRPr="009166E3">
        <w:rPr>
          <w:rStyle w:val="Nessuno"/>
          <w:rFonts w:ascii="Palatino Linotype" w:hAnsi="Palatino Linotype"/>
          <w:bCs/>
          <w:color w:val="auto"/>
          <w:lang w:val="it-IT"/>
        </w:rPr>
        <w:t>R</w:t>
      </w:r>
      <w:r w:rsidR="00C73F6C"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oma, </w:t>
      </w:r>
      <w:r w:rsidR="001025FA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>25 o</w:t>
      </w:r>
      <w:r w:rsidR="00763C86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ttobre </w:t>
      </w:r>
      <w:r w:rsidR="00E47C47"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>201</w:t>
      </w:r>
      <w:r w:rsidR="00763C86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>8</w:t>
      </w:r>
      <w:r w:rsidR="00E47C47"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 –</w:t>
      </w:r>
      <w:r w:rsidR="00763C86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 </w:t>
      </w:r>
      <w:r w:rsidR="001025FA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>Oggi g</w:t>
      </w:r>
      <w:r w:rsidR="00081623"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iovedì </w:t>
      </w:r>
      <w:r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>2</w:t>
      </w:r>
      <w:r w:rsidR="00763C86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>5</w:t>
      </w:r>
      <w:r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 ottobre </w:t>
      </w:r>
      <w:r w:rsidR="00081623"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>dalle 10:30 alle 13:</w:t>
      </w:r>
      <w:r w:rsidR="00EB2C7B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15 </w:t>
      </w:r>
      <w:r w:rsidR="00081623"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 n</w:t>
      </w:r>
      <w:r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ella sede di Piazza Navona 114 </w:t>
      </w:r>
      <w:r w:rsidR="00081623"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viene consegnato </w:t>
      </w:r>
      <w:r w:rsidRPr="009166E3">
        <w:rPr>
          <w:rStyle w:val="Nessuno"/>
          <w:rFonts w:ascii="Palatino Linotype" w:eastAsia="Palatino Linotype" w:hAnsi="Palatino Linotype" w:cs="Palatino Linotype"/>
          <w:color w:val="auto"/>
          <w:lang w:val="it-IT"/>
        </w:rPr>
        <w:t xml:space="preserve">il </w:t>
      </w:r>
      <w:r w:rsidRPr="009166E3">
        <w:rPr>
          <w:rStyle w:val="Nessuno"/>
          <w:rFonts w:ascii="Palatino Linotype" w:eastAsia="Palatino Linotype" w:hAnsi="Palatino Linotype" w:cs="Palatino Linotype"/>
          <w:b/>
          <w:color w:val="auto"/>
          <w:lang w:val="it-IT"/>
        </w:rPr>
        <w:t>Premio Aspen</w:t>
      </w:r>
      <w:r w:rsidR="00420D54" w:rsidRPr="009166E3">
        <w:rPr>
          <w:rStyle w:val="Nessuno"/>
          <w:rFonts w:ascii="Palatino Linotype" w:eastAsia="Palatino Linotype" w:hAnsi="Palatino Linotype" w:cs="Palatino Linotype"/>
          <w:b/>
          <w:color w:val="auto"/>
          <w:lang w:val="it-IT"/>
        </w:rPr>
        <w:t xml:space="preserve"> </w:t>
      </w:r>
      <w:r w:rsidR="00501919" w:rsidRPr="009166E3">
        <w:rPr>
          <w:rStyle w:val="Nessuno"/>
          <w:rFonts w:ascii="Palatino Linotype" w:eastAsia="Palatino Linotype" w:hAnsi="Palatino Linotype" w:cs="Palatino Linotype"/>
          <w:b/>
          <w:color w:val="auto"/>
          <w:lang w:val="it-IT"/>
        </w:rPr>
        <w:t>201</w:t>
      </w:r>
      <w:r w:rsidR="00763C86">
        <w:rPr>
          <w:rStyle w:val="Nessuno"/>
          <w:rFonts w:ascii="Palatino Linotype" w:eastAsia="Palatino Linotype" w:hAnsi="Palatino Linotype" w:cs="Palatino Linotype"/>
          <w:b/>
          <w:color w:val="auto"/>
          <w:lang w:val="it-IT"/>
        </w:rPr>
        <w:t>8</w:t>
      </w:r>
      <w:r w:rsidR="00501919" w:rsidRPr="009166E3">
        <w:rPr>
          <w:rStyle w:val="Nessuno"/>
          <w:rFonts w:ascii="Palatino Linotype" w:eastAsia="Palatino Linotype" w:hAnsi="Palatino Linotype" w:cs="Palatino Linotype"/>
          <w:b/>
          <w:color w:val="auto"/>
          <w:lang w:val="it-IT"/>
        </w:rPr>
        <w:t xml:space="preserve"> </w:t>
      </w:r>
      <w:r w:rsidR="00420D54" w:rsidRPr="009166E3">
        <w:rPr>
          <w:rStyle w:val="Nessuno"/>
          <w:rFonts w:ascii="Palatino Linotype" w:eastAsia="Palatino Linotype" w:hAnsi="Palatino Linotype" w:cs="Palatino Linotype"/>
          <w:b/>
          <w:color w:val="auto"/>
          <w:lang w:val="it-IT"/>
        </w:rPr>
        <w:t xml:space="preserve"> </w:t>
      </w:r>
      <w:r w:rsidR="00420D54" w:rsidRPr="009166E3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per  la collaborazione e la ricerca scientifica tra Italia e Stati Uniti.</w:t>
      </w:r>
      <w:r w:rsidR="00420D54" w:rsidRPr="009166E3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</w:t>
      </w:r>
      <w:r w:rsidR="00501919" w:rsidRPr="00B63D8D">
        <w:rPr>
          <w:rFonts w:ascii="Palatino Linotype" w:eastAsia="Palatino Linotype" w:hAnsi="Palatino Linotype" w:cs="Palatino Linotype"/>
          <w:bCs/>
          <w:iCs/>
          <w:color w:val="auto"/>
          <w:lang w:val="it-IT"/>
        </w:rPr>
        <w:t xml:space="preserve">A vincere la </w:t>
      </w:r>
      <w:r w:rsidR="00763C86" w:rsidRPr="00B63D8D">
        <w:rPr>
          <w:rFonts w:ascii="Palatino Linotype" w:eastAsia="Palatino Linotype" w:hAnsi="Palatino Linotype" w:cs="Palatino Linotype"/>
          <w:bCs/>
          <w:iCs/>
          <w:color w:val="auto"/>
          <w:lang w:val="it-IT"/>
        </w:rPr>
        <w:t xml:space="preserve">terza </w:t>
      </w:r>
      <w:r w:rsidR="00501919" w:rsidRPr="00B63D8D">
        <w:rPr>
          <w:rFonts w:ascii="Palatino Linotype" w:eastAsia="Palatino Linotype" w:hAnsi="Palatino Linotype" w:cs="Palatino Linotype"/>
          <w:b/>
          <w:bCs/>
          <w:iCs/>
          <w:color w:val="auto"/>
          <w:lang w:val="it-IT"/>
        </w:rPr>
        <w:t xml:space="preserve"> edizion</w:t>
      </w:r>
      <w:r w:rsidR="00501919" w:rsidRPr="00B63D8D">
        <w:rPr>
          <w:rFonts w:ascii="Palatino Linotype" w:eastAsia="Palatino Linotype" w:hAnsi="Palatino Linotype" w:cs="Palatino Linotype"/>
          <w:bCs/>
          <w:iCs/>
          <w:color w:val="auto"/>
          <w:lang w:val="it-IT"/>
        </w:rPr>
        <w:t xml:space="preserve">e è la  ricerca </w:t>
      </w:r>
      <w:r w:rsidR="00501919" w:rsidRP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>“</w:t>
      </w:r>
      <w:r w:rsidR="00B63D8D" w:rsidRP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 xml:space="preserve">The </w:t>
      </w:r>
      <w:proofErr w:type="spellStart"/>
      <w:r w:rsidR="00B63D8D" w:rsidRP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>quest</w:t>
      </w:r>
      <w:proofErr w:type="spellEnd"/>
      <w:r w:rsidR="00B63D8D" w:rsidRP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 xml:space="preserve"> for </w:t>
      </w:r>
      <w:proofErr w:type="spellStart"/>
      <w:r w:rsidR="00B63D8D" w:rsidRP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>forbidden</w:t>
      </w:r>
      <w:proofErr w:type="spellEnd"/>
      <w:r w:rsidR="00B63D8D" w:rsidRP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 xml:space="preserve"> </w:t>
      </w:r>
      <w:proofErr w:type="spellStart"/>
      <w:r w:rsidR="00B63D8D" w:rsidRP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>crystal</w:t>
      </w:r>
      <w:r w:rsid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>s</w:t>
      </w:r>
      <w:proofErr w:type="spellEnd"/>
      <w:r w:rsidR="00B63D8D" w:rsidRP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 xml:space="preserve"> “La ricerca di cristalli proibiti”</w:t>
      </w:r>
      <w:r w:rsidR="00B63D8D"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  <w:t xml:space="preserve"> </w:t>
      </w:r>
      <w:r w:rsidR="00B63D8D" w:rsidRPr="00B63D8D">
        <w:rPr>
          <w:rFonts w:ascii="Palatino Linotype" w:eastAsia="Palatino Linotype" w:hAnsi="Palatino Linotype" w:cs="Palatino Linotype"/>
          <w:bCs/>
          <w:iCs/>
          <w:color w:val="auto"/>
          <w:lang w:val="it-IT"/>
        </w:rPr>
        <w:t xml:space="preserve">che dimostra le ampie possibilità di scoprire nuovi </w:t>
      </w:r>
      <w:proofErr w:type="spellStart"/>
      <w:r w:rsidR="00B63D8D" w:rsidRPr="00B63D8D">
        <w:rPr>
          <w:rFonts w:ascii="Palatino Linotype" w:eastAsia="Palatino Linotype" w:hAnsi="Palatino Linotype" w:cs="Palatino Linotype"/>
          <w:bCs/>
          <w:iCs/>
          <w:color w:val="auto"/>
          <w:lang w:val="it-IT"/>
        </w:rPr>
        <w:t>quasicristalli</w:t>
      </w:r>
      <w:proofErr w:type="spellEnd"/>
      <w:r w:rsidR="00B63D8D" w:rsidRPr="00B63D8D">
        <w:rPr>
          <w:rFonts w:ascii="Palatino Linotype" w:eastAsia="Palatino Linotype" w:hAnsi="Palatino Linotype" w:cs="Palatino Linotype"/>
          <w:bCs/>
          <w:iCs/>
          <w:color w:val="auto"/>
          <w:lang w:val="it-IT"/>
        </w:rPr>
        <w:t xml:space="preserve"> in natura (con composizioni chimiche ancora inesplorate dall’uomo in laboratorio) e di estendere i risultati di questo nuovo campo di ricerca ad altri ambiti scientifici e a inedite applicazioni industriali.</w:t>
      </w:r>
    </w:p>
    <w:p w14:paraId="0576DDF3" w14:textId="0EE25205" w:rsidR="00B31B22" w:rsidRPr="00B63D8D" w:rsidRDefault="00B31B22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/>
          <w:bCs/>
          <w:i/>
          <w:iCs/>
          <w:color w:val="auto"/>
          <w:lang w:val="it-IT"/>
        </w:rPr>
      </w:pPr>
    </w:p>
    <w:p w14:paraId="7027EBB8" w14:textId="0A63DA1A" w:rsidR="00DC5B06" w:rsidRDefault="0082172B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/>
          <w:bCs/>
          <w:color w:val="auto"/>
          <w:lang w:val="it-IT"/>
        </w:rPr>
      </w:pPr>
      <w:r w:rsidRPr="0082172B">
        <w:rPr>
          <w:rFonts w:ascii="Palatino Linotype" w:eastAsia="Palatino Linotype" w:hAnsi="Palatino Linotype" w:cs="Palatino Linotype"/>
          <w:bCs/>
          <w:color w:val="auto"/>
          <w:lang w:val="it-IT"/>
        </w:rPr>
        <w:t>La consegna del Premio verrà preceduta da un panel dibattito “</w:t>
      </w:r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Formazione, Ricerca, trasferimento tecnologico: scienza e industria per una partnership transatlantica</w:t>
      </w:r>
      <w:r w:rsid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”</w:t>
      </w:r>
      <w:r w:rsidRPr="0082172B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 </w:t>
      </w:r>
    </w:p>
    <w:p w14:paraId="5C1B409B" w14:textId="77777777" w:rsidR="00DC5B06" w:rsidRDefault="00DC5B06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/>
          <w:bCs/>
          <w:color w:val="auto"/>
          <w:lang w:val="it-IT"/>
        </w:rPr>
      </w:pPr>
    </w:p>
    <w:p w14:paraId="0DF27A69" w14:textId="3FE8BC1C" w:rsidR="0082172B" w:rsidRPr="00DC5B06" w:rsidRDefault="0082172B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Cs/>
          <w:i/>
          <w:color w:val="auto"/>
          <w:lang w:val="it-IT"/>
        </w:rPr>
      </w:pPr>
      <w:r w:rsidRPr="0082172B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All’incontro - </w:t>
      </w:r>
      <w:r w:rsidRPr="0082172B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aperto alla stampa</w:t>
      </w:r>
      <w:r w:rsidRPr="0082172B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- partecipano</w:t>
      </w:r>
      <w:r w:rsidRPr="0082172B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 </w:t>
      </w:r>
      <w:r w:rsidR="00763C8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Giulio Tremonti, </w:t>
      </w:r>
      <w:r w:rsidR="00763C86" w:rsidRPr="00DC5B06">
        <w:rPr>
          <w:rFonts w:ascii="Palatino Linotype" w:eastAsia="Palatino Linotype" w:hAnsi="Palatino Linotype" w:cs="Palatino Linotype"/>
          <w:bCs/>
          <w:color w:val="auto"/>
          <w:lang w:val="it-IT"/>
        </w:rPr>
        <w:t>Presidente Aspen Institute Italia;</w:t>
      </w:r>
      <w:r w:rsidR="00763C8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 </w:t>
      </w:r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Marco</w:t>
      </w:r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</w:t>
      </w:r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Bussetti</w:t>
      </w:r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,  Ministro dell’Istruzione, Università e Ricerca; </w:t>
      </w:r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Massimo Inguscio</w:t>
      </w:r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>,  Presidente del CNR ;</w:t>
      </w:r>
      <w:r w:rsidR="00DC5B0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</w:t>
      </w:r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Paul J </w:t>
      </w:r>
      <w:proofErr w:type="spellStart"/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Steinhardt</w:t>
      </w:r>
      <w:proofErr w:type="spellEnd"/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,</w:t>
      </w:r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Albert Einstein, Professor in Science and  </w:t>
      </w:r>
      <w:proofErr w:type="spellStart"/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>Director</w:t>
      </w:r>
      <w:proofErr w:type="spellEnd"/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of the </w:t>
      </w:r>
      <w:proofErr w:type="spellStart"/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>Prnceton</w:t>
      </w:r>
      <w:proofErr w:type="spellEnd"/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Center for </w:t>
      </w:r>
      <w:proofErr w:type="spellStart"/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>Theoretical</w:t>
      </w:r>
      <w:proofErr w:type="spellEnd"/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Science, Princeton; </w:t>
      </w:r>
      <w:proofErr w:type="spellStart"/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Gianfelice</w:t>
      </w:r>
      <w:proofErr w:type="spellEnd"/>
      <w:r w:rsidR="00763C86" w:rsidRP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 Rocca,</w:t>
      </w:r>
      <w:r w:rsidR="00763C86" w:rsidRP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Vice Presidente Aspen Institute I</w:t>
      </w:r>
      <w:r w:rsidR="00763C86">
        <w:rPr>
          <w:rFonts w:ascii="Palatino Linotype" w:eastAsia="Palatino Linotype" w:hAnsi="Palatino Linotype" w:cs="Palatino Linotype"/>
          <w:bCs/>
          <w:color w:val="auto"/>
          <w:lang w:val="it-IT"/>
        </w:rPr>
        <w:t>talia</w:t>
      </w:r>
      <w:r w:rsidR="00DC5B0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; </w:t>
      </w:r>
      <w:r w:rsidRPr="0082172B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Lucio Stanca, </w:t>
      </w:r>
      <w:r w:rsidRPr="0082172B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Vice Presidente Aspen Institute Italia; </w:t>
      </w:r>
      <w:r w:rsidRPr="0082172B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Luc</w:t>
      </w:r>
      <w:r w:rsidR="002B6767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a Bindi</w:t>
      </w:r>
      <w:r w:rsidR="00DC5B06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, </w:t>
      </w:r>
      <w:r w:rsidR="00DC5B06" w:rsidRPr="00DC5B06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Professore Associato di Mineralogia e Cristallografia , Università degli Studi di Firenze. </w:t>
      </w:r>
    </w:p>
    <w:p w14:paraId="2A7241EB" w14:textId="77777777" w:rsidR="0082172B" w:rsidRPr="00DC5B06" w:rsidRDefault="0082172B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Cs/>
          <w:color w:val="auto"/>
          <w:lang w:val="it-IT"/>
        </w:rPr>
      </w:pPr>
    </w:p>
    <w:p w14:paraId="5982CDA4" w14:textId="60941A5E" w:rsidR="00B63D8D" w:rsidRPr="00B63D8D" w:rsidRDefault="00B63D8D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Cs/>
          <w:color w:val="auto"/>
          <w:lang w:val="it-IT"/>
        </w:rPr>
      </w:pPr>
      <w:bookmarkStart w:id="0" w:name="_GoBack"/>
      <w:bookmarkEnd w:id="0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La ricerca </w:t>
      </w:r>
      <w:r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vincitrice </w:t>
      </w:r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>è stata realizzata dalla collaborazione fra due scienziati</w:t>
      </w:r>
      <w:r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</w:t>
      </w:r>
      <w:r w:rsidRPr="00B63D8D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Luca Bindi  e Paul J. </w:t>
      </w:r>
      <w:proofErr w:type="spellStart"/>
      <w:r w:rsidRPr="00B63D8D"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>Steinhardt</w:t>
      </w:r>
      <w:proofErr w:type="spellEnd"/>
      <w:r>
        <w:rPr>
          <w:rFonts w:ascii="Palatino Linotype" w:eastAsia="Palatino Linotype" w:hAnsi="Palatino Linotype" w:cs="Palatino Linotype"/>
          <w:b/>
          <w:bCs/>
          <w:color w:val="auto"/>
          <w:lang w:val="it-IT"/>
        </w:rPr>
        <w:t xml:space="preserve"> </w:t>
      </w:r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che saranno tra i protagonisti del dibattito all’Aspen.  I cristalli seguono leggi di simmetria dettate dalla matematica e conosciute da tempo. Circa una trentina di anni fa, tuttavia, è stata ipotizzata l’esistenza di un altro “tipo” di materiali, una via di mezzo tra lo stato cristallino e lo stato vetroso. Tali materiali, chiamati cristalli proibiti o </w:t>
      </w:r>
      <w:proofErr w:type="spellStart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>quasicristalli</w:t>
      </w:r>
      <w:proofErr w:type="spellEnd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>, sono oggi prodotti in laboratorio comunemente.</w:t>
      </w:r>
      <w:r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 </w:t>
      </w:r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Il lavoro descrive la ricerca di un </w:t>
      </w:r>
      <w:proofErr w:type="spellStart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>quasicristallo</w:t>
      </w:r>
      <w:proofErr w:type="spellEnd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naturale, iniziata nella collezione mineralogica del Museo di Storia Naturale dell'Università di Firenze, dove fu individuato un reperto nel 2009. Dubbi scientifici </w:t>
      </w:r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lastRenderedPageBreak/>
        <w:t>sull'autenticità di questo esemplare hanno dato impulso a una spedizione sul campo da parte di un team italo-russo-americano, nell'estremo est della Siberia, dove il minerale di Firenze era stato raccolto.</w:t>
      </w:r>
      <w:r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</w:t>
      </w:r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La spedizione ha raccolto altri esemplari del minerale, con una sorpresa: l’analisi ha dimostrato la loro origine extraterrestre. I minerali sono frammenti di un meteorite ed indicano che i </w:t>
      </w:r>
      <w:proofErr w:type="spellStart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>quasicristalli</w:t>
      </w:r>
      <w:proofErr w:type="spellEnd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si sono formati nello spazio e non sulla Terra. Studi futuri su come si siano formati questi </w:t>
      </w:r>
      <w:proofErr w:type="spellStart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>quasicristalli</w:t>
      </w:r>
      <w:proofErr w:type="spellEnd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potrebbero, quindi, produrre nuove informazioni sulle condizioni del sistema solare primordiale e sulla formazione dei pianeti.</w:t>
      </w:r>
    </w:p>
    <w:p w14:paraId="545DD30E" w14:textId="77777777" w:rsidR="00B63D8D" w:rsidRDefault="00B63D8D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Cs/>
          <w:color w:val="auto"/>
          <w:lang w:val="it-IT"/>
        </w:rPr>
      </w:pPr>
    </w:p>
    <w:p w14:paraId="0A17EF0A" w14:textId="77777777" w:rsidR="00B63D8D" w:rsidRPr="00B63D8D" w:rsidRDefault="00B63D8D" w:rsidP="001002B8">
      <w:pPr>
        <w:tabs>
          <w:tab w:val="left" w:pos="9923"/>
        </w:tabs>
        <w:ind w:right="49"/>
        <w:jc w:val="both"/>
        <w:rPr>
          <w:rFonts w:ascii="Palatino Linotype" w:eastAsia="Palatino Linotype" w:hAnsi="Palatino Linotype" w:cs="Palatino Linotype"/>
          <w:bCs/>
          <w:color w:val="auto"/>
          <w:lang w:val="it-IT"/>
        </w:rPr>
      </w:pPr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Essendo relativamente bassi conduttori di calore e di elettricità, i </w:t>
      </w:r>
      <w:proofErr w:type="spellStart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>quasicristalli</w:t>
      </w:r>
      <w:proofErr w:type="spellEnd"/>
      <w:r w:rsidRPr="00B63D8D">
        <w:rPr>
          <w:rFonts w:ascii="Palatino Linotype" w:eastAsia="Palatino Linotype" w:hAnsi="Palatino Linotype" w:cs="Palatino Linotype"/>
          <w:bCs/>
          <w:color w:val="auto"/>
          <w:lang w:val="it-IT"/>
        </w:rPr>
        <w:t xml:space="preserve"> presentano interessanti proprietà che aprono significative prospettive al loro utilizzo industriale. Già attualmente queste proprietà sono applicate al campo dei rivestimenti, quali pellicole antiaderenti in pentole o lamette da barba, o in campo militare (vernici composite) per diminuire la rilevabilità ai radar.</w:t>
      </w:r>
    </w:p>
    <w:p w14:paraId="6257DC63" w14:textId="77777777" w:rsidR="00B63D8D" w:rsidRDefault="00B63D8D" w:rsidP="001002B8">
      <w:pPr>
        <w:tabs>
          <w:tab w:val="left" w:pos="9923"/>
        </w:tabs>
        <w:spacing w:before="60"/>
        <w:ind w:right="49"/>
        <w:jc w:val="center"/>
        <w:rPr>
          <w:rFonts w:ascii="Palatino Linotype" w:eastAsia="Palatino Linotype" w:hAnsi="Palatino Linotype" w:cs="Palatino Linotype"/>
          <w:b/>
          <w:bCs/>
          <w:color w:val="auto"/>
          <w:sz w:val="28"/>
          <w:szCs w:val="28"/>
          <w:lang w:val="it-IT"/>
        </w:rPr>
      </w:pPr>
    </w:p>
    <w:p w14:paraId="5C3D5B71" w14:textId="77777777" w:rsidR="002C024D" w:rsidRDefault="003968CD" w:rsidP="001002B8">
      <w:pPr>
        <w:tabs>
          <w:tab w:val="left" w:pos="9923"/>
        </w:tabs>
        <w:spacing w:before="60"/>
        <w:ind w:right="49"/>
        <w:jc w:val="center"/>
        <w:rPr>
          <w:rFonts w:ascii="Palatino Linotype" w:eastAsia="Palatino Linotype" w:hAnsi="Palatino Linotype" w:cs="Palatino Linotype"/>
          <w:b/>
          <w:bCs/>
          <w:color w:val="0070C0"/>
          <w:sz w:val="28"/>
          <w:szCs w:val="28"/>
          <w:lang w:val="it-IT"/>
        </w:rPr>
      </w:pPr>
      <w:r w:rsidRPr="002C61C8">
        <w:rPr>
          <w:rFonts w:ascii="Palatino Linotype" w:eastAsia="Palatino Linotype" w:hAnsi="Palatino Linotype" w:cs="Palatino Linotype"/>
          <w:b/>
          <w:bCs/>
          <w:color w:val="0070C0"/>
          <w:sz w:val="28"/>
          <w:szCs w:val="28"/>
          <w:lang w:val="it-IT"/>
        </w:rPr>
        <w:t>Premio Aspen per  la collabor</w:t>
      </w:r>
      <w:r w:rsidR="002C024D">
        <w:rPr>
          <w:rFonts w:ascii="Palatino Linotype" w:eastAsia="Palatino Linotype" w:hAnsi="Palatino Linotype" w:cs="Palatino Linotype"/>
          <w:b/>
          <w:bCs/>
          <w:color w:val="0070C0"/>
          <w:sz w:val="28"/>
          <w:szCs w:val="28"/>
          <w:lang w:val="it-IT"/>
        </w:rPr>
        <w:t>azione e la ricerca scientifica</w:t>
      </w:r>
    </w:p>
    <w:p w14:paraId="49C13251" w14:textId="38E9EDD8" w:rsidR="00B63D8D" w:rsidRPr="002C61C8" w:rsidRDefault="003968CD" w:rsidP="001002B8">
      <w:pPr>
        <w:tabs>
          <w:tab w:val="left" w:pos="9923"/>
        </w:tabs>
        <w:spacing w:before="60"/>
        <w:ind w:right="49"/>
        <w:jc w:val="center"/>
        <w:rPr>
          <w:rFonts w:ascii="Palatino Linotype" w:eastAsia="Palatino Linotype" w:hAnsi="Palatino Linotype" w:cs="Palatino Linotype"/>
          <w:b/>
          <w:bCs/>
          <w:color w:val="0070C0"/>
          <w:sz w:val="28"/>
          <w:szCs w:val="28"/>
          <w:lang w:val="it-IT"/>
        </w:rPr>
      </w:pPr>
      <w:r w:rsidRPr="002C61C8">
        <w:rPr>
          <w:rFonts w:ascii="Palatino Linotype" w:eastAsia="Palatino Linotype" w:hAnsi="Palatino Linotype" w:cs="Palatino Linotype"/>
          <w:b/>
          <w:bCs/>
          <w:color w:val="0070C0"/>
          <w:sz w:val="28"/>
          <w:szCs w:val="28"/>
          <w:lang w:val="it-IT"/>
        </w:rPr>
        <w:t>tra Italia e Stati Uniti</w:t>
      </w:r>
    </w:p>
    <w:p w14:paraId="7E90552E" w14:textId="280769A1" w:rsidR="00420D54" w:rsidRPr="009166E3" w:rsidRDefault="00E84576" w:rsidP="001002B8">
      <w:pPr>
        <w:tabs>
          <w:tab w:val="left" w:pos="9923"/>
        </w:tabs>
        <w:spacing w:before="100" w:beforeAutospacing="1" w:after="120"/>
        <w:ind w:right="49"/>
        <w:jc w:val="both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  <w:r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 xml:space="preserve">Si tratta di un premio annuale </w:t>
      </w:r>
      <w:r w:rsidR="00420D54"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 xml:space="preserve">nato nel 2015 </w:t>
      </w:r>
      <w:r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 xml:space="preserve">che onora una ricerca nell’ambito delle </w:t>
      </w:r>
      <w:r w:rsidR="00B63D8D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>s</w:t>
      </w:r>
      <w:r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>cienze naturali, teoriche o applicate, frutto della collaborazione tra scienziati e/o organizzazioni di ricerca dell’Italia e degli Stati Uniti</w:t>
      </w:r>
      <w:r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vertAlign w:val="superscript"/>
          <w:lang w:val="it-IT"/>
        </w:rPr>
        <w:footnoteReference w:id="1"/>
      </w:r>
      <w:r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 xml:space="preserve">. </w:t>
      </w:r>
      <w:r w:rsidR="00420D54"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>Obiettivo del Premio è valorizzare la cooperazione tra Italia e Stati Uniti nel campo della ricerca scientifica nelle scienze naturali e delle relative applicazioni, attraverso la concessione alla ricerca risultata vincitrice di un premio in danaro di quarantamila euro lordi.</w:t>
      </w:r>
    </w:p>
    <w:p w14:paraId="0220CC36" w14:textId="55330D52" w:rsidR="006273B0" w:rsidRDefault="00E84576" w:rsidP="001002B8">
      <w:pPr>
        <w:tabs>
          <w:tab w:val="left" w:pos="9923"/>
        </w:tabs>
        <w:spacing w:before="100" w:beforeAutospacing="1" w:after="120"/>
        <w:ind w:right="49"/>
        <w:jc w:val="both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  <w:r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 xml:space="preserve">Il premio consolida l’impegno di </w:t>
      </w:r>
      <w:r w:rsidRPr="009166E3">
        <w:rPr>
          <w:rFonts w:ascii="Palatino Linotype" w:eastAsia="Palatino Linotype" w:hAnsi="Palatino Linotype" w:cs="Palatino Linotype"/>
          <w:bCs/>
          <w:iCs/>
          <w:color w:val="auto"/>
          <w:sz w:val="22"/>
          <w:szCs w:val="22"/>
          <w:lang w:val="it-IT"/>
        </w:rPr>
        <w:t xml:space="preserve">Aspen Institute Italia </w:t>
      </w:r>
      <w:r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>dedicato all’organizzazione di iniziative e incontri di approfondimento su temi connessi alla cultura scientifica e all’innovazione tecnologica, con particolare riferimento alla loro rilevanza per l’Italia.</w:t>
      </w:r>
      <w:r w:rsidR="00420D54"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 xml:space="preserve"> La </w:t>
      </w:r>
      <w:r w:rsidR="006273B0"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>C</w:t>
      </w:r>
      <w:r w:rsidR="00420D54"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 xml:space="preserve">omunicazione della ricerca vincitrice, il Bando, il Regolamento del Premio, lo schema di domanda di candidatura e ogni altra informazione sono pubblicati </w:t>
      </w:r>
      <w:r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 xml:space="preserve">dalla sezione dedicata del sito </w:t>
      </w:r>
      <w:r w:rsidR="006273B0" w:rsidRPr="009166E3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>//www.aspeninstitute.it/premio-aspen-institute-italia-la-ricerca-e-la-collaborazione-scientifica-tra-italia-e-stati-uniti</w:t>
      </w:r>
      <w:r w:rsidR="0098032F"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  <w:t>.</w:t>
      </w:r>
    </w:p>
    <w:p w14:paraId="1323D91D" w14:textId="77777777" w:rsidR="0098032F" w:rsidRDefault="0098032F" w:rsidP="001002B8">
      <w:pPr>
        <w:tabs>
          <w:tab w:val="left" w:pos="9923"/>
        </w:tabs>
        <w:spacing w:before="100" w:beforeAutospacing="1" w:after="120"/>
        <w:ind w:right="49"/>
        <w:jc w:val="both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</w:p>
    <w:p w14:paraId="614CDF5C" w14:textId="77777777" w:rsidR="0098032F" w:rsidRDefault="0098032F" w:rsidP="001002B8">
      <w:pPr>
        <w:tabs>
          <w:tab w:val="left" w:pos="9923"/>
        </w:tabs>
        <w:spacing w:before="100" w:beforeAutospacing="1" w:after="120"/>
        <w:ind w:right="49"/>
        <w:jc w:val="both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</w:p>
    <w:p w14:paraId="5D21C49B" w14:textId="77777777" w:rsidR="0098032F" w:rsidRDefault="0098032F" w:rsidP="001002B8">
      <w:pPr>
        <w:tabs>
          <w:tab w:val="left" w:pos="9923"/>
        </w:tabs>
        <w:spacing w:before="100" w:beforeAutospacing="1" w:after="120"/>
        <w:ind w:right="49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</w:p>
    <w:p w14:paraId="738055A2" w14:textId="77777777" w:rsidR="0098032F" w:rsidRDefault="0098032F" w:rsidP="001002B8">
      <w:pPr>
        <w:tabs>
          <w:tab w:val="left" w:pos="9923"/>
        </w:tabs>
        <w:spacing w:before="60"/>
        <w:ind w:right="49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</w:p>
    <w:p w14:paraId="1D621433" w14:textId="77777777" w:rsidR="0098032F" w:rsidRDefault="0098032F" w:rsidP="001002B8">
      <w:pPr>
        <w:tabs>
          <w:tab w:val="left" w:pos="9923"/>
        </w:tabs>
        <w:spacing w:before="60"/>
        <w:ind w:right="49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</w:p>
    <w:p w14:paraId="56ADB507" w14:textId="77777777" w:rsidR="0098032F" w:rsidRDefault="0098032F" w:rsidP="001002B8">
      <w:pPr>
        <w:tabs>
          <w:tab w:val="left" w:pos="9923"/>
        </w:tabs>
        <w:spacing w:before="60"/>
        <w:ind w:right="49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</w:p>
    <w:p w14:paraId="6106B8D7" w14:textId="77777777" w:rsidR="0098032F" w:rsidRDefault="0098032F" w:rsidP="001002B8">
      <w:pPr>
        <w:tabs>
          <w:tab w:val="left" w:pos="9923"/>
        </w:tabs>
        <w:spacing w:before="60"/>
        <w:ind w:right="49"/>
        <w:rPr>
          <w:rFonts w:ascii="Palatino Linotype" w:eastAsia="Palatino Linotype" w:hAnsi="Palatino Linotype" w:cs="Palatino Linotype"/>
          <w:bCs/>
          <w:color w:val="auto"/>
          <w:sz w:val="22"/>
          <w:szCs w:val="22"/>
          <w:lang w:val="it-IT"/>
        </w:rPr>
      </w:pPr>
    </w:p>
    <w:sectPr w:rsidR="0098032F">
      <w:headerReference w:type="default" r:id="rId20"/>
      <w:footerReference w:type="default" r:id="rId21"/>
      <w:type w:val="continuous"/>
      <w:pgSz w:w="11900" w:h="16840"/>
      <w:pgMar w:top="1134" w:right="964" w:bottom="851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FBEAC" w14:textId="77777777" w:rsidR="008D5AC5" w:rsidRDefault="008D5AC5">
      <w:r>
        <w:separator/>
      </w:r>
    </w:p>
  </w:endnote>
  <w:endnote w:type="continuationSeparator" w:id="0">
    <w:p w14:paraId="7F566364" w14:textId="77777777" w:rsidR="008D5AC5" w:rsidRDefault="008D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1D1D2" w14:textId="77777777" w:rsidR="00A424DD" w:rsidRDefault="00A424DD">
    <w:pPr>
      <w:pStyle w:val="Intestazionee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203C8" w14:textId="77777777" w:rsidR="00A424DD" w:rsidRDefault="00A424DD">
    <w:pPr>
      <w:pStyle w:val="Intestazionee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5B2B0" w14:textId="77777777" w:rsidR="00A424DD" w:rsidRDefault="00A424DD">
    <w:pPr>
      <w:pStyle w:val="Intestazionee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CE9AD" w14:textId="77777777" w:rsidR="00A424DD" w:rsidRDefault="00A424DD">
    <w:pPr>
      <w:pStyle w:val="Intestazionee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8FDB9" w14:textId="77777777" w:rsidR="00A424DD" w:rsidRDefault="00A424D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41DD6" w14:textId="77777777" w:rsidR="008D5AC5" w:rsidRDefault="008D5AC5">
      <w:r>
        <w:separator/>
      </w:r>
    </w:p>
  </w:footnote>
  <w:footnote w:type="continuationSeparator" w:id="0">
    <w:p w14:paraId="79BAE308" w14:textId="77777777" w:rsidR="008D5AC5" w:rsidRDefault="008D5AC5">
      <w:r>
        <w:continuationSeparator/>
      </w:r>
    </w:p>
  </w:footnote>
  <w:footnote w:id="1">
    <w:p w14:paraId="50E52FFE" w14:textId="77777777" w:rsidR="00E84576" w:rsidRPr="006273B0" w:rsidRDefault="00E84576" w:rsidP="006273B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B5762" w14:textId="77777777" w:rsidR="00A424DD" w:rsidRDefault="00A424DD">
    <w:pPr>
      <w:pStyle w:val="Intestazioneepidipagin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2F4B0" w14:textId="77777777" w:rsidR="00A424DD" w:rsidRDefault="00A424DD">
    <w:pPr>
      <w:pStyle w:val="Intestazioneepidipagin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C26D5" w14:textId="77777777" w:rsidR="00A424DD" w:rsidRDefault="00A424DD">
    <w:pPr>
      <w:pStyle w:val="Intestazioneepidipagin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7D78B" w14:textId="77777777" w:rsidR="00A424DD" w:rsidRDefault="00A424DD">
    <w:pPr>
      <w:pStyle w:val="Intestazioneepidipagin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335E9" w14:textId="77777777" w:rsidR="00A424DD" w:rsidRDefault="00A424D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F49"/>
    <w:multiLevelType w:val="hybridMultilevel"/>
    <w:tmpl w:val="617683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A681C"/>
    <w:multiLevelType w:val="hybridMultilevel"/>
    <w:tmpl w:val="823A7722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B2A69E2"/>
    <w:multiLevelType w:val="hybridMultilevel"/>
    <w:tmpl w:val="CA56F2F2"/>
    <w:lvl w:ilvl="0" w:tplc="6E96EFCC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3">
    <w:nsid w:val="666739F8"/>
    <w:multiLevelType w:val="hybridMultilevel"/>
    <w:tmpl w:val="1C0EC4A2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424DD"/>
    <w:rsid w:val="00013FA0"/>
    <w:rsid w:val="00034977"/>
    <w:rsid w:val="00081623"/>
    <w:rsid w:val="000C36CE"/>
    <w:rsid w:val="000E381B"/>
    <w:rsid w:val="001002B8"/>
    <w:rsid w:val="001025FA"/>
    <w:rsid w:val="00112036"/>
    <w:rsid w:val="00196221"/>
    <w:rsid w:val="001C23D3"/>
    <w:rsid w:val="001F2145"/>
    <w:rsid w:val="00236BF9"/>
    <w:rsid w:val="0024017E"/>
    <w:rsid w:val="002A2DB0"/>
    <w:rsid w:val="002B6767"/>
    <w:rsid w:val="002C024D"/>
    <w:rsid w:val="002C61C8"/>
    <w:rsid w:val="00361E1D"/>
    <w:rsid w:val="003968CD"/>
    <w:rsid w:val="003A04F1"/>
    <w:rsid w:val="003B0A17"/>
    <w:rsid w:val="003B4CE3"/>
    <w:rsid w:val="00403F8A"/>
    <w:rsid w:val="00407814"/>
    <w:rsid w:val="00420D54"/>
    <w:rsid w:val="0042708B"/>
    <w:rsid w:val="004905C1"/>
    <w:rsid w:val="004A7176"/>
    <w:rsid w:val="004D7307"/>
    <w:rsid w:val="00501919"/>
    <w:rsid w:val="005471E8"/>
    <w:rsid w:val="00550B1D"/>
    <w:rsid w:val="0060362F"/>
    <w:rsid w:val="00604D05"/>
    <w:rsid w:val="00615133"/>
    <w:rsid w:val="006273B0"/>
    <w:rsid w:val="006755DF"/>
    <w:rsid w:val="007039D7"/>
    <w:rsid w:val="00763C86"/>
    <w:rsid w:val="00773C0B"/>
    <w:rsid w:val="007A513A"/>
    <w:rsid w:val="007B1254"/>
    <w:rsid w:val="0082172B"/>
    <w:rsid w:val="00850315"/>
    <w:rsid w:val="008D5AC5"/>
    <w:rsid w:val="008E20D9"/>
    <w:rsid w:val="008F1C75"/>
    <w:rsid w:val="009166E3"/>
    <w:rsid w:val="0098032F"/>
    <w:rsid w:val="009910DD"/>
    <w:rsid w:val="00991D00"/>
    <w:rsid w:val="009925FC"/>
    <w:rsid w:val="00A169C9"/>
    <w:rsid w:val="00A424DD"/>
    <w:rsid w:val="00A97FD8"/>
    <w:rsid w:val="00AA2D74"/>
    <w:rsid w:val="00AD6CAE"/>
    <w:rsid w:val="00AF2CE4"/>
    <w:rsid w:val="00B26490"/>
    <w:rsid w:val="00B31B22"/>
    <w:rsid w:val="00B37EDD"/>
    <w:rsid w:val="00B53FA3"/>
    <w:rsid w:val="00B63D8D"/>
    <w:rsid w:val="00BA3496"/>
    <w:rsid w:val="00BF27BD"/>
    <w:rsid w:val="00C4701F"/>
    <w:rsid w:val="00C73F6C"/>
    <w:rsid w:val="00C94DC4"/>
    <w:rsid w:val="00C97D90"/>
    <w:rsid w:val="00D17360"/>
    <w:rsid w:val="00D31578"/>
    <w:rsid w:val="00D355A1"/>
    <w:rsid w:val="00D5222F"/>
    <w:rsid w:val="00D72DDA"/>
    <w:rsid w:val="00DC5B06"/>
    <w:rsid w:val="00DC6124"/>
    <w:rsid w:val="00E47C47"/>
    <w:rsid w:val="00E84576"/>
    <w:rsid w:val="00EB2C7B"/>
    <w:rsid w:val="00ED344B"/>
    <w:rsid w:val="00F0534F"/>
    <w:rsid w:val="00F32F5C"/>
    <w:rsid w:val="00F36553"/>
    <w:rsid w:val="00F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FE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Palatino" w:hAnsi="Palatino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Palatino Linotype" w:eastAsia="Palatino Linotype" w:hAnsi="Palatino Linotype" w:cs="Palatino Linotype"/>
      <w:b/>
      <w:bCs/>
      <w:color w:val="0000FF"/>
      <w:sz w:val="18"/>
      <w:szCs w:val="18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Palatino Linotype" w:eastAsia="Palatino Linotype" w:hAnsi="Palatino Linotype" w:cs="Palatino Linotype"/>
      <w:color w:val="000000"/>
      <w:sz w:val="22"/>
      <w:szCs w:val="22"/>
      <w:u w:val="none" w:color="000000"/>
      <w:lang w:val="it-IT"/>
    </w:rPr>
  </w:style>
  <w:style w:type="character" w:customStyle="1" w:styleId="Hyperlink2">
    <w:name w:val="Hyperlink.2"/>
    <w:basedOn w:val="Nessuno"/>
    <w:rPr>
      <w:rFonts w:ascii="Palatino Linotype" w:eastAsia="Palatino Linotype" w:hAnsi="Palatino Linotype" w:cs="Palatino Linotype"/>
      <w:color w:val="0000FF"/>
      <w:sz w:val="22"/>
      <w:szCs w:val="22"/>
      <w:u w:val="single" w:color="0000FF"/>
      <w:lang w:val="it-IT"/>
    </w:rPr>
  </w:style>
  <w:style w:type="paragraph" w:styleId="NormaleWeb">
    <w:name w:val="Normal (Web)"/>
    <w:basedOn w:val="Normale"/>
    <w:uiPriority w:val="99"/>
    <w:unhideWhenUsed/>
    <w:rsid w:val="001C23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457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73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73B0"/>
    <w:rPr>
      <w:rFonts w:ascii="Palatino" w:hAnsi="Palatino" w:cs="Arial Unicode MS"/>
      <w:color w:val="000000"/>
      <w:u w:color="000000"/>
      <w:lang w:val="en-US"/>
    </w:rPr>
  </w:style>
  <w:style w:type="table" w:styleId="Grigliatabella">
    <w:name w:val="Table Grid"/>
    <w:basedOn w:val="Tabellanormale"/>
    <w:uiPriority w:val="59"/>
    <w:rsid w:val="008E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191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522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222F"/>
    <w:rPr>
      <w:rFonts w:ascii="Palatino" w:hAnsi="Palatino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Palatino" w:hAnsi="Palatino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Palatino Linotype" w:eastAsia="Palatino Linotype" w:hAnsi="Palatino Linotype" w:cs="Palatino Linotype"/>
      <w:b/>
      <w:bCs/>
      <w:color w:val="0000FF"/>
      <w:sz w:val="18"/>
      <w:szCs w:val="18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Palatino Linotype" w:eastAsia="Palatino Linotype" w:hAnsi="Palatino Linotype" w:cs="Palatino Linotype"/>
      <w:color w:val="000000"/>
      <w:sz w:val="22"/>
      <w:szCs w:val="22"/>
      <w:u w:val="none" w:color="000000"/>
      <w:lang w:val="it-IT"/>
    </w:rPr>
  </w:style>
  <w:style w:type="character" w:customStyle="1" w:styleId="Hyperlink2">
    <w:name w:val="Hyperlink.2"/>
    <w:basedOn w:val="Nessuno"/>
    <w:rPr>
      <w:rFonts w:ascii="Palatino Linotype" w:eastAsia="Palatino Linotype" w:hAnsi="Palatino Linotype" w:cs="Palatino Linotype"/>
      <w:color w:val="0000FF"/>
      <w:sz w:val="22"/>
      <w:szCs w:val="22"/>
      <w:u w:val="single" w:color="0000FF"/>
      <w:lang w:val="it-IT"/>
    </w:rPr>
  </w:style>
  <w:style w:type="paragraph" w:styleId="NormaleWeb">
    <w:name w:val="Normal (Web)"/>
    <w:basedOn w:val="Normale"/>
    <w:uiPriority w:val="99"/>
    <w:unhideWhenUsed/>
    <w:rsid w:val="001C23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457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73B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73B0"/>
    <w:rPr>
      <w:rFonts w:ascii="Palatino" w:hAnsi="Palatino" w:cs="Arial Unicode MS"/>
      <w:color w:val="000000"/>
      <w:u w:color="000000"/>
      <w:lang w:val="en-US"/>
    </w:rPr>
  </w:style>
  <w:style w:type="table" w:styleId="Grigliatabella">
    <w:name w:val="Table Grid"/>
    <w:basedOn w:val="Tabellanormale"/>
    <w:uiPriority w:val="59"/>
    <w:rsid w:val="008E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191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522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222F"/>
    <w:rPr>
      <w:rFonts w:ascii="Palatino" w:hAnsi="Palatino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stefania.salustri@aspeninstitute.it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marialuisa.sorgente@aspeninstitute.i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3DA8-8217-4709-B5FD-9A7627C8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Cavallari</dc:creator>
  <cp:lastModifiedBy>Stefania Salustri</cp:lastModifiedBy>
  <cp:revision>4</cp:revision>
  <cp:lastPrinted>2018-10-17T10:34:00Z</cp:lastPrinted>
  <dcterms:created xsi:type="dcterms:W3CDTF">2018-10-22T13:52:00Z</dcterms:created>
  <dcterms:modified xsi:type="dcterms:W3CDTF">2018-10-25T07:53:00Z</dcterms:modified>
</cp:coreProperties>
</file>