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DAF39" w14:textId="3FB6FC24" w:rsidR="00F73DEC" w:rsidRPr="001B0B41" w:rsidRDefault="00627700" w:rsidP="00811E6D">
      <w:pPr>
        <w:jc w:val="center"/>
        <w:rPr>
          <w:lang w:val="en-GB"/>
        </w:rPr>
      </w:pPr>
      <w:r w:rsidRPr="001B0B41">
        <w:rPr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069464C2" wp14:editId="29EBCA25">
            <wp:simplePos x="0" y="0"/>
            <wp:positionH relativeFrom="column">
              <wp:posOffset>801162</wp:posOffset>
            </wp:positionH>
            <wp:positionV relativeFrom="paragraph">
              <wp:posOffset>0</wp:posOffset>
            </wp:positionV>
            <wp:extent cx="4519295" cy="1809115"/>
            <wp:effectExtent l="0" t="0" r="0" b="0"/>
            <wp:wrapSquare wrapText="bothSides"/>
            <wp:docPr id="979252183" name="Immagine 3" descr="Immagine che contiene Carattere, testo, Elementi grafici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52183" name="Immagine 3" descr="Immagine che contiene Carattere, testo, Elementi grafici, grafica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16E17" w14:textId="77777777" w:rsidR="00627700" w:rsidRPr="001B0B41" w:rsidRDefault="00627700" w:rsidP="00AC75DC">
      <w:pPr>
        <w:jc w:val="center"/>
        <w:rPr>
          <w:rFonts w:ascii="Arial" w:hAnsi="Arial" w:cs="Arial"/>
          <w:i/>
          <w:iCs/>
          <w:color w:val="012B6A"/>
          <w:spacing w:val="30"/>
          <w:sz w:val="32"/>
          <w:szCs w:val="32"/>
          <w:lang w:val="en-GB"/>
        </w:rPr>
      </w:pPr>
    </w:p>
    <w:p w14:paraId="7616CF2D" w14:textId="77777777" w:rsidR="00627700" w:rsidRPr="001B0B41" w:rsidRDefault="00627700" w:rsidP="00AC75DC">
      <w:pPr>
        <w:jc w:val="center"/>
        <w:rPr>
          <w:rFonts w:ascii="Arial" w:hAnsi="Arial" w:cs="Arial"/>
          <w:i/>
          <w:iCs/>
          <w:color w:val="012B6A"/>
          <w:spacing w:val="30"/>
          <w:sz w:val="32"/>
          <w:szCs w:val="32"/>
          <w:lang w:val="en-GB"/>
        </w:rPr>
      </w:pPr>
    </w:p>
    <w:p w14:paraId="5CFE99D5" w14:textId="77777777" w:rsidR="00627700" w:rsidRPr="001B0B41" w:rsidRDefault="00627700" w:rsidP="00AC75DC">
      <w:pPr>
        <w:jc w:val="center"/>
        <w:rPr>
          <w:rFonts w:ascii="Arial" w:hAnsi="Arial" w:cs="Arial"/>
          <w:i/>
          <w:iCs/>
          <w:color w:val="012B6A"/>
          <w:spacing w:val="30"/>
          <w:sz w:val="32"/>
          <w:szCs w:val="32"/>
          <w:lang w:val="en-GB"/>
        </w:rPr>
      </w:pPr>
    </w:p>
    <w:p w14:paraId="4534DCB1" w14:textId="77777777" w:rsidR="00627700" w:rsidRPr="001B0B41" w:rsidRDefault="00627700" w:rsidP="00AC75DC">
      <w:pPr>
        <w:jc w:val="center"/>
        <w:rPr>
          <w:rFonts w:ascii="Arial" w:hAnsi="Arial" w:cs="Arial"/>
          <w:i/>
          <w:iCs/>
          <w:color w:val="012B6A"/>
          <w:spacing w:val="30"/>
          <w:sz w:val="32"/>
          <w:szCs w:val="32"/>
          <w:lang w:val="en-GB"/>
        </w:rPr>
      </w:pPr>
    </w:p>
    <w:p w14:paraId="518FB29F" w14:textId="77777777" w:rsidR="00627700" w:rsidRPr="001B0B41" w:rsidRDefault="00627700" w:rsidP="00AC75DC">
      <w:pPr>
        <w:jc w:val="center"/>
        <w:rPr>
          <w:rFonts w:ascii="Arial" w:hAnsi="Arial" w:cs="Arial"/>
          <w:i/>
          <w:iCs/>
          <w:color w:val="012B6A"/>
          <w:spacing w:val="30"/>
          <w:sz w:val="32"/>
          <w:szCs w:val="32"/>
          <w:lang w:val="en-GB"/>
        </w:rPr>
      </w:pPr>
    </w:p>
    <w:p w14:paraId="396BC0FF" w14:textId="6E5F1332" w:rsidR="00E9069C" w:rsidRPr="001B0B41" w:rsidRDefault="00E9069C" w:rsidP="00AC75DC">
      <w:pPr>
        <w:jc w:val="center"/>
        <w:rPr>
          <w:rFonts w:ascii="Arial" w:hAnsi="Arial" w:cs="Arial"/>
          <w:i/>
          <w:iCs/>
          <w:color w:val="012B6A"/>
          <w:spacing w:val="30"/>
          <w:sz w:val="32"/>
          <w:szCs w:val="32"/>
          <w:shd w:val="clear" w:color="auto" w:fill="EFEEEE"/>
          <w:lang w:val="en-GB"/>
        </w:rPr>
      </w:pPr>
      <w:r w:rsidRPr="001B0B41">
        <w:rPr>
          <w:rFonts w:ascii="Arial" w:hAnsi="Arial" w:cs="Arial"/>
          <w:i/>
          <w:iCs/>
          <w:color w:val="012B6A"/>
          <w:spacing w:val="30"/>
          <w:sz w:val="32"/>
          <w:szCs w:val="32"/>
          <w:lang w:val="en-GB"/>
        </w:rPr>
        <w:t xml:space="preserve">Firenze, </w:t>
      </w:r>
      <w:r w:rsidR="005B17F8" w:rsidRPr="001B0B41">
        <w:rPr>
          <w:rFonts w:ascii="Arial" w:hAnsi="Arial" w:cs="Arial"/>
          <w:i/>
          <w:iCs/>
          <w:color w:val="012B6A"/>
          <w:spacing w:val="30"/>
          <w:sz w:val="32"/>
          <w:szCs w:val="32"/>
          <w:lang w:val="en-GB"/>
        </w:rPr>
        <w:t>9</w:t>
      </w:r>
      <w:r w:rsidRPr="001B0B41">
        <w:rPr>
          <w:rFonts w:ascii="Arial" w:hAnsi="Arial" w:cs="Arial"/>
          <w:i/>
          <w:iCs/>
          <w:color w:val="012B6A"/>
          <w:spacing w:val="30"/>
          <w:sz w:val="32"/>
          <w:szCs w:val="32"/>
          <w:lang w:val="en-GB"/>
        </w:rPr>
        <w:t>-</w:t>
      </w:r>
      <w:r w:rsidR="00811E6D" w:rsidRPr="001B0B41">
        <w:rPr>
          <w:rFonts w:ascii="Arial" w:hAnsi="Arial" w:cs="Arial"/>
          <w:i/>
          <w:iCs/>
          <w:color w:val="012B6A"/>
          <w:spacing w:val="30"/>
          <w:sz w:val="32"/>
          <w:szCs w:val="32"/>
          <w:lang w:val="en-GB"/>
        </w:rPr>
        <w:t>1</w:t>
      </w:r>
      <w:r w:rsidR="005B17F8" w:rsidRPr="001B0B41">
        <w:rPr>
          <w:rFonts w:ascii="Arial" w:hAnsi="Arial" w:cs="Arial"/>
          <w:i/>
          <w:iCs/>
          <w:color w:val="012B6A"/>
          <w:spacing w:val="30"/>
          <w:sz w:val="32"/>
          <w:szCs w:val="32"/>
          <w:lang w:val="en-GB"/>
        </w:rPr>
        <w:t>3</w:t>
      </w:r>
      <w:r w:rsidR="00811E6D" w:rsidRPr="001B0B41">
        <w:rPr>
          <w:rFonts w:ascii="Arial" w:hAnsi="Arial" w:cs="Arial"/>
          <w:i/>
          <w:iCs/>
          <w:color w:val="012B6A"/>
          <w:spacing w:val="30"/>
          <w:sz w:val="32"/>
          <w:szCs w:val="32"/>
          <w:lang w:val="en-GB"/>
        </w:rPr>
        <w:t xml:space="preserve"> February</w:t>
      </w:r>
      <w:r w:rsidRPr="001B0B41">
        <w:rPr>
          <w:rFonts w:ascii="Arial" w:hAnsi="Arial" w:cs="Arial"/>
          <w:i/>
          <w:iCs/>
          <w:color w:val="012B6A"/>
          <w:spacing w:val="30"/>
          <w:sz w:val="32"/>
          <w:szCs w:val="32"/>
          <w:lang w:val="en-GB"/>
        </w:rPr>
        <w:t xml:space="preserve"> 202</w:t>
      </w:r>
      <w:r w:rsidR="005B17F8" w:rsidRPr="001B0B41">
        <w:rPr>
          <w:rFonts w:ascii="Arial" w:hAnsi="Arial" w:cs="Arial"/>
          <w:i/>
          <w:iCs/>
          <w:color w:val="012B6A"/>
          <w:spacing w:val="30"/>
          <w:sz w:val="32"/>
          <w:szCs w:val="32"/>
          <w:lang w:val="en-GB"/>
        </w:rPr>
        <w:t>6</w:t>
      </w:r>
    </w:p>
    <w:p w14:paraId="01966729" w14:textId="2C268F35" w:rsidR="00F73DEC" w:rsidRPr="001B0B41" w:rsidRDefault="00F73DEC">
      <w:pPr>
        <w:rPr>
          <w:rFonts w:ascii="Arial" w:hAnsi="Arial" w:cs="Arial"/>
          <w:color w:val="012B6A"/>
          <w:spacing w:val="30"/>
          <w:sz w:val="28"/>
          <w:szCs w:val="28"/>
          <w:lang w:val="en-GB"/>
        </w:rPr>
      </w:pPr>
    </w:p>
    <w:p w14:paraId="6B08C4CB" w14:textId="47B9CDF1" w:rsidR="00E9069C" w:rsidRPr="001B0B41" w:rsidRDefault="00E9069C" w:rsidP="005E32D3">
      <w:pPr>
        <w:jc w:val="center"/>
        <w:rPr>
          <w:rFonts w:ascii="Arial" w:hAnsi="Arial" w:cs="Arial"/>
          <w:color w:val="FF0000"/>
          <w:spacing w:val="30"/>
          <w:sz w:val="32"/>
          <w:szCs w:val="32"/>
          <w:lang w:val="en-GB"/>
        </w:rPr>
      </w:pPr>
      <w:r w:rsidRPr="001B0B41">
        <w:rPr>
          <w:rFonts w:ascii="Arial" w:hAnsi="Arial" w:cs="Arial"/>
          <w:color w:val="FF0000"/>
          <w:spacing w:val="30"/>
          <w:sz w:val="32"/>
          <w:szCs w:val="32"/>
          <w:lang w:val="en-GB"/>
        </w:rPr>
        <w:t>Organized by</w:t>
      </w:r>
    </w:p>
    <w:p w14:paraId="54610B1A" w14:textId="3E1E6D8B" w:rsidR="00E9069C" w:rsidRPr="001B0B41" w:rsidRDefault="00F73DEC">
      <w:pPr>
        <w:rPr>
          <w:lang w:val="en-GB"/>
        </w:rPr>
      </w:pPr>
      <w:r w:rsidRPr="001B0B41"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6B1D501F" wp14:editId="65646C6A">
            <wp:simplePos x="0" y="0"/>
            <wp:positionH relativeFrom="margin">
              <wp:align>center</wp:align>
            </wp:positionH>
            <wp:positionV relativeFrom="paragraph">
              <wp:posOffset>172057</wp:posOffset>
            </wp:positionV>
            <wp:extent cx="1897960" cy="1447189"/>
            <wp:effectExtent l="0" t="0" r="7620" b="635"/>
            <wp:wrapNone/>
            <wp:docPr id="1262503661" name="Immagine 2" descr="Immagine che contiene testo, Elementi grafici, grafic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03661" name="Immagine 2" descr="Immagine che contiene testo, Elementi grafici, grafica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960" cy="144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AD7D4" w14:textId="77777777" w:rsidR="00E9069C" w:rsidRPr="001B0B41" w:rsidRDefault="00E9069C">
      <w:pPr>
        <w:rPr>
          <w:lang w:val="en-GB"/>
        </w:rPr>
      </w:pPr>
    </w:p>
    <w:p w14:paraId="037A1972" w14:textId="77777777" w:rsidR="005B58C8" w:rsidRPr="001B0B41" w:rsidRDefault="005B58C8">
      <w:pPr>
        <w:rPr>
          <w:lang w:val="en-GB"/>
        </w:rPr>
      </w:pPr>
    </w:p>
    <w:p w14:paraId="0947BB66" w14:textId="77777777" w:rsidR="005B58C8" w:rsidRPr="001B0B41" w:rsidRDefault="005B58C8">
      <w:pPr>
        <w:rPr>
          <w:lang w:val="en-GB"/>
        </w:rPr>
      </w:pPr>
    </w:p>
    <w:p w14:paraId="49BC02EC" w14:textId="77777777" w:rsidR="00F73DEC" w:rsidRPr="001B0B41" w:rsidRDefault="00F73DEC">
      <w:pPr>
        <w:rPr>
          <w:rFonts w:ascii="Arial" w:hAnsi="Arial" w:cs="Arial"/>
          <w:color w:val="012B6A"/>
          <w:spacing w:val="30"/>
          <w:sz w:val="28"/>
          <w:szCs w:val="28"/>
          <w:lang w:val="en-GB"/>
        </w:rPr>
      </w:pPr>
    </w:p>
    <w:p w14:paraId="4B948E62" w14:textId="77777777" w:rsidR="00F73DEC" w:rsidRPr="001B0B41" w:rsidRDefault="00F73DEC">
      <w:pPr>
        <w:rPr>
          <w:rFonts w:ascii="Arial" w:hAnsi="Arial" w:cs="Arial"/>
          <w:color w:val="012B6A"/>
          <w:spacing w:val="30"/>
          <w:sz w:val="28"/>
          <w:szCs w:val="28"/>
          <w:lang w:val="en-GB"/>
        </w:rPr>
      </w:pPr>
    </w:p>
    <w:p w14:paraId="0FDE53C7" w14:textId="77777777" w:rsidR="00EE0473" w:rsidRPr="001B0B41" w:rsidRDefault="00EE0473">
      <w:pPr>
        <w:rPr>
          <w:rFonts w:ascii="Arial" w:hAnsi="Arial" w:cs="Arial"/>
          <w:color w:val="012B6A"/>
          <w:spacing w:val="30"/>
          <w:sz w:val="28"/>
          <w:szCs w:val="28"/>
          <w:lang w:val="en-GB"/>
        </w:rPr>
      </w:pPr>
    </w:p>
    <w:p w14:paraId="7FB791B0" w14:textId="77777777" w:rsidR="00F73DEC" w:rsidRPr="001B0B41" w:rsidRDefault="00F73DEC">
      <w:pPr>
        <w:rPr>
          <w:rFonts w:ascii="Arial" w:hAnsi="Arial" w:cs="Arial"/>
          <w:color w:val="012B6A"/>
          <w:spacing w:val="30"/>
          <w:sz w:val="28"/>
          <w:szCs w:val="28"/>
          <w:lang w:val="en-GB"/>
        </w:rPr>
      </w:pPr>
    </w:p>
    <w:p w14:paraId="74DCB258" w14:textId="09200DE0" w:rsidR="00E9069C" w:rsidRPr="001B0B41" w:rsidRDefault="00E9069C" w:rsidP="00F73DEC">
      <w:pPr>
        <w:jc w:val="center"/>
        <w:rPr>
          <w:rFonts w:ascii="Arial" w:hAnsi="Arial" w:cs="Arial"/>
          <w:color w:val="FF0000"/>
          <w:spacing w:val="30"/>
          <w:sz w:val="32"/>
          <w:szCs w:val="32"/>
          <w:lang w:val="en-GB"/>
        </w:rPr>
      </w:pPr>
      <w:r w:rsidRPr="001B0B41">
        <w:rPr>
          <w:rFonts w:ascii="Arial" w:hAnsi="Arial" w:cs="Arial"/>
          <w:color w:val="FF0000"/>
          <w:spacing w:val="30"/>
          <w:sz w:val="32"/>
          <w:szCs w:val="32"/>
          <w:lang w:val="en-GB"/>
        </w:rPr>
        <w:t>In collaboration with</w:t>
      </w:r>
    </w:p>
    <w:p w14:paraId="71E2B27D" w14:textId="74B6A69C" w:rsidR="00FE58A0" w:rsidRPr="001B0B41" w:rsidRDefault="00982B69" w:rsidP="005B17F8">
      <w:pPr>
        <w:jc w:val="center"/>
        <w:rPr>
          <w:rFonts w:ascii="Arial" w:hAnsi="Arial" w:cs="Arial"/>
          <w:color w:val="012B6A"/>
          <w:spacing w:val="30"/>
          <w:sz w:val="28"/>
          <w:szCs w:val="28"/>
          <w:lang w:val="en-GB"/>
        </w:rPr>
      </w:pPr>
      <w:r w:rsidRPr="001B0B41">
        <w:rPr>
          <w:rFonts w:ascii="Arial" w:hAnsi="Arial" w:cs="Arial"/>
          <w:noProof/>
          <w:color w:val="012B6A"/>
          <w:spacing w:val="30"/>
          <w:sz w:val="28"/>
          <w:szCs w:val="28"/>
          <w:lang w:val="en-GB"/>
        </w:rPr>
        <w:drawing>
          <wp:anchor distT="0" distB="0" distL="114300" distR="114300" simplePos="0" relativeHeight="251695104" behindDoc="0" locked="0" layoutInCell="1" allowOverlap="1" wp14:anchorId="4E644B54" wp14:editId="6218C872">
            <wp:simplePos x="0" y="0"/>
            <wp:positionH relativeFrom="column">
              <wp:posOffset>2719705</wp:posOffset>
            </wp:positionH>
            <wp:positionV relativeFrom="paragraph">
              <wp:posOffset>334645</wp:posOffset>
            </wp:positionV>
            <wp:extent cx="3018790" cy="676910"/>
            <wp:effectExtent l="0" t="0" r="3810" b="0"/>
            <wp:wrapSquare wrapText="bothSides"/>
            <wp:docPr id="63251965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19652" name="Immagine 6325196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B41">
        <w:rPr>
          <w:rFonts w:ascii="Arial" w:hAnsi="Arial" w:cs="Arial"/>
          <w:noProof/>
          <w:color w:val="012B6A"/>
          <w:spacing w:val="30"/>
          <w:sz w:val="28"/>
          <w:szCs w:val="28"/>
          <w:lang w:val="en-GB"/>
        </w:rPr>
        <w:drawing>
          <wp:anchor distT="0" distB="0" distL="114300" distR="114300" simplePos="0" relativeHeight="251696128" behindDoc="0" locked="0" layoutInCell="1" allowOverlap="1" wp14:anchorId="11502368" wp14:editId="6476C84C">
            <wp:simplePos x="0" y="0"/>
            <wp:positionH relativeFrom="column">
              <wp:posOffset>700074</wp:posOffset>
            </wp:positionH>
            <wp:positionV relativeFrom="paragraph">
              <wp:posOffset>159385</wp:posOffset>
            </wp:positionV>
            <wp:extent cx="1741170" cy="988695"/>
            <wp:effectExtent l="0" t="0" r="0" b="0"/>
            <wp:wrapSquare wrapText="bothSides"/>
            <wp:docPr id="11" name="Picture 10" descr="Immagine che contiene Elementi grafici, Carattere, logo, simbolo&#10;&#10;Il contenuto generato dall'IA potrebbe non essere corretto.">
              <a:extLst xmlns:a="http://schemas.openxmlformats.org/drawingml/2006/main">
                <a:ext uri="{FF2B5EF4-FFF2-40B4-BE49-F238E27FC236}">
                  <a16:creationId xmlns:a16="http://schemas.microsoft.com/office/drawing/2014/main" id="{28BA5385-95D3-20B6-1270-B3AE2D1F9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Immagine che contiene Elementi grafici, Carattere, logo, simbolo&#10;&#10;Il contenuto generato dall'IA potrebbe non essere corretto.">
                      <a:extLst>
                        <a:ext uri="{FF2B5EF4-FFF2-40B4-BE49-F238E27FC236}">
                          <a16:creationId xmlns:a16="http://schemas.microsoft.com/office/drawing/2014/main" id="{28BA5385-95D3-20B6-1270-B3AE2D1F96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307B7" w14:textId="34C8AA49" w:rsidR="00FE58A0" w:rsidRPr="001B0B41" w:rsidRDefault="00FE58A0">
      <w:pPr>
        <w:rPr>
          <w:rFonts w:ascii="Arial" w:hAnsi="Arial" w:cs="Arial"/>
          <w:color w:val="012B6A"/>
          <w:spacing w:val="30"/>
          <w:sz w:val="28"/>
          <w:szCs w:val="28"/>
          <w:lang w:val="en-GB"/>
        </w:rPr>
      </w:pPr>
    </w:p>
    <w:p w14:paraId="39824CCD" w14:textId="7FEEF169" w:rsidR="00FE58A0" w:rsidRPr="001B0B41" w:rsidRDefault="00FE58A0">
      <w:pPr>
        <w:rPr>
          <w:rFonts w:ascii="Arial" w:hAnsi="Arial" w:cs="Arial"/>
          <w:color w:val="012B6A"/>
          <w:spacing w:val="30"/>
          <w:sz w:val="28"/>
          <w:szCs w:val="28"/>
          <w:lang w:val="en-GB"/>
        </w:rPr>
      </w:pPr>
    </w:p>
    <w:p w14:paraId="0002593B" w14:textId="77777777" w:rsidR="00FE58A0" w:rsidRPr="001B0B41" w:rsidRDefault="00FE58A0">
      <w:pPr>
        <w:rPr>
          <w:rFonts w:ascii="Arial" w:hAnsi="Arial" w:cs="Arial"/>
          <w:color w:val="012B6A"/>
          <w:spacing w:val="30"/>
          <w:sz w:val="28"/>
          <w:szCs w:val="28"/>
          <w:lang w:val="en-GB"/>
        </w:rPr>
      </w:pPr>
    </w:p>
    <w:p w14:paraId="2005B53E" w14:textId="77777777" w:rsidR="00101819" w:rsidRPr="001B0B41" w:rsidRDefault="005E32D3">
      <w:pPr>
        <w:rPr>
          <w:rFonts w:ascii="Arial" w:hAnsi="Arial" w:cs="Arial"/>
          <w:color w:val="012B6A"/>
          <w:spacing w:val="30"/>
          <w:sz w:val="28"/>
          <w:szCs w:val="28"/>
          <w:lang w:val="en-GB"/>
        </w:rPr>
      </w:pPr>
      <w:r w:rsidRPr="001B0B41">
        <w:rPr>
          <w:rFonts w:ascii="Arial" w:hAnsi="Arial" w:cs="Arial"/>
          <w:color w:val="012B6A"/>
          <w:spacing w:val="30"/>
          <w:sz w:val="28"/>
          <w:szCs w:val="28"/>
          <w:lang w:val="en-GB"/>
        </w:rPr>
        <w:br w:type="page"/>
      </w:r>
    </w:p>
    <w:p w14:paraId="1F46ED3B" w14:textId="77777777" w:rsidR="00101819" w:rsidRPr="001B0B41" w:rsidRDefault="00101819">
      <w:pPr>
        <w:rPr>
          <w:rFonts w:ascii="Arial" w:hAnsi="Arial" w:cs="Arial"/>
          <w:color w:val="012B6A"/>
          <w:spacing w:val="30"/>
          <w:sz w:val="28"/>
          <w:szCs w:val="28"/>
          <w:lang w:val="en-GB"/>
        </w:rPr>
      </w:pPr>
    </w:p>
    <w:p w14:paraId="561BF822" w14:textId="65BBF5D9" w:rsidR="00101819" w:rsidRPr="00392DEB" w:rsidRDefault="00E9069C">
      <w:pPr>
        <w:rPr>
          <w:rFonts w:ascii="Arial" w:hAnsi="Arial" w:cs="Arial"/>
          <w:color w:val="012B6A"/>
          <w:spacing w:val="30"/>
          <w:sz w:val="32"/>
          <w:szCs w:val="32"/>
        </w:rPr>
      </w:pPr>
      <w:r w:rsidRPr="00392DEB">
        <w:rPr>
          <w:rFonts w:ascii="Arial" w:hAnsi="Arial" w:cs="Arial"/>
          <w:color w:val="FF0000"/>
          <w:spacing w:val="30"/>
          <w:sz w:val="32"/>
          <w:szCs w:val="32"/>
        </w:rPr>
        <w:t>Sponsors</w:t>
      </w:r>
      <w:r w:rsidR="00101819" w:rsidRPr="001B0B41">
        <w:rPr>
          <w:noProof/>
          <w:lang w:val="en-GB"/>
        </w:rPr>
        <w:drawing>
          <wp:anchor distT="0" distB="0" distL="114300" distR="114300" simplePos="0" relativeHeight="251705344" behindDoc="0" locked="0" layoutInCell="1" allowOverlap="1" wp14:anchorId="57EFB293" wp14:editId="672DAD78">
            <wp:simplePos x="0" y="0"/>
            <wp:positionH relativeFrom="column">
              <wp:posOffset>-166866</wp:posOffset>
            </wp:positionH>
            <wp:positionV relativeFrom="paragraph">
              <wp:posOffset>274320</wp:posOffset>
            </wp:positionV>
            <wp:extent cx="6420485" cy="3583940"/>
            <wp:effectExtent l="0" t="0" r="5715" b="0"/>
            <wp:wrapSquare wrapText="bothSides"/>
            <wp:docPr id="707794267" name="Immagine 1" descr="Immagine che contiene testo, schermata, Carattere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94267" name="Immagine 1" descr="Immagine che contiene testo, schermata, Carattere, logo&#10;&#10;Il contenuto generato dall'IA potrebbe non essere corret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485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9AEA0" w14:textId="039D4662" w:rsidR="004C3629" w:rsidRPr="00F9683A" w:rsidRDefault="00AC75DC" w:rsidP="00F9683A">
      <w:pPr>
        <w:rPr>
          <w:rFonts w:ascii="Arial" w:hAnsi="Arial" w:cs="Arial"/>
          <w:color w:val="FF0000"/>
          <w:spacing w:val="30"/>
          <w:sz w:val="32"/>
          <w:szCs w:val="32"/>
        </w:rPr>
      </w:pPr>
      <w:r w:rsidRPr="00392DEB">
        <w:rPr>
          <w:rFonts w:ascii="Arial" w:hAnsi="Arial" w:cs="Arial"/>
          <w:color w:val="FF0000"/>
          <w:spacing w:val="30"/>
          <w:sz w:val="32"/>
          <w:szCs w:val="32"/>
        </w:rPr>
        <w:t>Patro</w:t>
      </w:r>
      <w:r w:rsidR="00832C9A" w:rsidRPr="00392DEB">
        <w:rPr>
          <w:rFonts w:ascii="Arial" w:hAnsi="Arial" w:cs="Arial"/>
          <w:color w:val="FF0000"/>
          <w:spacing w:val="30"/>
          <w:sz w:val="32"/>
          <w:szCs w:val="32"/>
        </w:rPr>
        <w:t>cini</w:t>
      </w:r>
    </w:p>
    <w:p w14:paraId="544A143B" w14:textId="6FE9C717" w:rsidR="00101819" w:rsidRPr="00392DEB" w:rsidRDefault="00F9683A">
      <w:r>
        <w:rPr>
          <w:noProof/>
        </w:rPr>
        <w:drawing>
          <wp:inline distT="0" distB="0" distL="0" distR="0" wp14:anchorId="7687B7A3" wp14:editId="43A1C11E">
            <wp:extent cx="6120130" cy="3765550"/>
            <wp:effectExtent l="0" t="0" r="1270" b="6350"/>
            <wp:docPr id="662162041" name="Picture 1" descr="A group of logos of different br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62041" name="Picture 1" descr="A group of logos of different brand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C5B70" w14:textId="77777777" w:rsidR="00101819" w:rsidRPr="00392DEB" w:rsidRDefault="00101819"/>
    <w:p w14:paraId="0E796614" w14:textId="77777777" w:rsidR="00101819" w:rsidRPr="00392DEB" w:rsidRDefault="00101819"/>
    <w:p w14:paraId="03DBC2A1" w14:textId="295FD4C0" w:rsidR="00832C9A" w:rsidRPr="004A3A9A" w:rsidRDefault="00832C9A" w:rsidP="004A3A9A">
      <w:r w:rsidRPr="00832C9A">
        <w:rPr>
          <w:b/>
          <w:bCs/>
          <w:color w:val="0070C0"/>
        </w:rPr>
        <w:t>L’Intersezione tra Luce e Logica: Biofotonica e Intelligenza Artificiale</w:t>
      </w:r>
    </w:p>
    <w:p w14:paraId="20C6450D" w14:textId="18ABE593" w:rsidR="00832C9A" w:rsidRDefault="00832C9A" w:rsidP="00832C9A">
      <w:pPr>
        <w:pStyle w:val="NormaleWeb"/>
        <w:rPr>
          <w:color w:val="000000"/>
        </w:rPr>
      </w:pPr>
      <w:r>
        <w:rPr>
          <w:color w:val="000000"/>
        </w:rPr>
        <w:t>La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b/>
          <w:bCs/>
          <w:color w:val="000000"/>
        </w:rPr>
        <w:t>Scuola BPAI (Biophotonics and Artificial Intelligence)</w:t>
      </w:r>
      <w:r>
        <w:rPr>
          <w:color w:val="000000"/>
        </w:rPr>
        <w:t xml:space="preserve"> è un’iniziativa internazionale unica dedicata allo studio interdisciplinare avanzato in due dei campi scientifici a più rapida evoluzione.</w:t>
      </w:r>
    </w:p>
    <w:p w14:paraId="7153BDCA" w14:textId="77777777" w:rsidR="00832C9A" w:rsidRDefault="00832C9A" w:rsidP="00832C9A">
      <w:pPr>
        <w:pStyle w:val="Titolo3"/>
        <w:rPr>
          <w:color w:val="000000"/>
        </w:rPr>
      </w:pPr>
      <w:r>
        <w:rPr>
          <w:color w:val="000000"/>
        </w:rPr>
        <w:t>Perché l’IA nella Biofotonica?</w:t>
      </w:r>
    </w:p>
    <w:p w14:paraId="34A4E5D2" w14:textId="194C72C1" w:rsidR="00832C9A" w:rsidRPr="00832C9A" w:rsidRDefault="00832C9A" w:rsidP="00832C9A">
      <w:pPr>
        <w:pStyle w:val="NormaleWeb"/>
        <w:rPr>
          <w:color w:val="000000"/>
        </w:rPr>
      </w:pPr>
      <w:r>
        <w:rPr>
          <w:color w:val="000000"/>
        </w:rPr>
        <w:t xml:space="preserve">La frontiera della scoperta scientifica è sempre più definita dai dati. La Biofotonica — lo studio dell’interazione della luce con i tessuti biologici — genera set di dati immensi e complessi attraverso tecniche avanzate di imaging e sensing. </w:t>
      </w:r>
      <w:r w:rsidRPr="00832C9A">
        <w:rPr>
          <w:color w:val="000000"/>
        </w:rPr>
        <w:t>L’Intelligenza Artificiale (IA)</w:t>
      </w:r>
      <w:r w:rsidRPr="00832C9A">
        <w:rPr>
          <w:rStyle w:val="apple-converted-space"/>
          <w:rFonts w:eastAsiaTheme="majorEastAsia"/>
          <w:color w:val="000000"/>
        </w:rPr>
        <w:t> </w:t>
      </w:r>
      <w:r w:rsidRPr="00832C9A">
        <w:rPr>
          <w:color w:val="000000"/>
        </w:rPr>
        <w:t>non è più uno strumento opzionale</w:t>
      </w:r>
      <w:r>
        <w:rPr>
          <w:color w:val="000000"/>
        </w:rPr>
        <w:t>,</w:t>
      </w:r>
      <w:r w:rsidRPr="00832C9A">
        <w:rPr>
          <w:color w:val="000000"/>
        </w:rPr>
        <w:t xml:space="preserve"> è il</w:t>
      </w:r>
      <w:r w:rsidRPr="00832C9A">
        <w:rPr>
          <w:rStyle w:val="apple-converted-space"/>
          <w:rFonts w:eastAsiaTheme="majorEastAsia"/>
          <w:color w:val="000000"/>
        </w:rPr>
        <w:t> </w:t>
      </w:r>
      <w:r w:rsidRPr="00832C9A">
        <w:rPr>
          <w:color w:val="000000"/>
        </w:rPr>
        <w:t>catalizzatore essenziale</w:t>
      </w:r>
      <w:r w:rsidRPr="00832C9A">
        <w:rPr>
          <w:rStyle w:val="apple-converted-space"/>
          <w:rFonts w:eastAsiaTheme="majorEastAsia"/>
          <w:color w:val="000000"/>
        </w:rPr>
        <w:t> </w:t>
      </w:r>
      <w:r w:rsidRPr="00832C9A">
        <w:rPr>
          <w:color w:val="000000"/>
        </w:rPr>
        <w:t>per trasformare questo flusso di dati in intuizioni concrete e applicabili.</w:t>
      </w:r>
    </w:p>
    <w:p w14:paraId="35117172" w14:textId="7A474BEE" w:rsidR="00832C9A" w:rsidRDefault="00832C9A" w:rsidP="00832C9A">
      <w:pPr>
        <w:pStyle w:val="NormaleWeb"/>
        <w:rPr>
          <w:color w:val="000000"/>
        </w:rPr>
      </w:pPr>
      <w:r>
        <w:rPr>
          <w:color w:val="000000"/>
        </w:rPr>
        <w:t>Gli algoritmi di IA, in particolare i modelli di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i/>
          <w:iCs/>
          <w:color w:val="000000"/>
        </w:rPr>
        <w:t>Deep Learning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e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i/>
          <w:iCs/>
          <w:color w:val="000000"/>
        </w:rPr>
        <w:t>Machine Learning</w:t>
      </w:r>
      <w:r>
        <w:rPr>
          <w:color w:val="000000"/>
        </w:rPr>
        <w:t>, sono fondamentali per:</w:t>
      </w:r>
    </w:p>
    <w:p w14:paraId="7939F92E" w14:textId="235C84FD" w:rsidR="00832C9A" w:rsidRPr="00832C9A" w:rsidRDefault="00832C9A" w:rsidP="00832C9A">
      <w:pPr>
        <w:pStyle w:val="NormaleWeb"/>
        <w:numPr>
          <w:ilvl w:val="0"/>
          <w:numId w:val="5"/>
        </w:numPr>
        <w:rPr>
          <w:color w:val="000000"/>
        </w:rPr>
      </w:pPr>
      <w:r w:rsidRPr="00832C9A">
        <w:rPr>
          <w:color w:val="000000"/>
        </w:rPr>
        <w:t>Accelerare l'analisi delle immagini</w:t>
      </w:r>
      <w:r>
        <w:rPr>
          <w:color w:val="000000"/>
        </w:rPr>
        <w:t xml:space="preserve"> mediche</w:t>
      </w:r>
      <w:r w:rsidRPr="00832C9A">
        <w:rPr>
          <w:color w:val="000000"/>
        </w:rPr>
        <w:t xml:space="preserve"> ad alta risoluzione per identificare sottili anomalie cellulari e tessutali.</w:t>
      </w:r>
    </w:p>
    <w:p w14:paraId="40194096" w14:textId="77777777" w:rsidR="00832C9A" w:rsidRPr="00832C9A" w:rsidRDefault="00832C9A" w:rsidP="00832C9A">
      <w:pPr>
        <w:pStyle w:val="NormaleWeb"/>
        <w:numPr>
          <w:ilvl w:val="0"/>
          <w:numId w:val="5"/>
        </w:numPr>
        <w:rPr>
          <w:color w:val="000000"/>
        </w:rPr>
      </w:pPr>
      <w:r w:rsidRPr="00832C9A">
        <w:rPr>
          <w:color w:val="000000"/>
        </w:rPr>
        <w:t>Potenziare la diagnostica:</w:t>
      </w:r>
      <w:r w:rsidRPr="00832C9A">
        <w:rPr>
          <w:rStyle w:val="apple-converted-space"/>
          <w:rFonts w:eastAsiaTheme="majorEastAsia"/>
          <w:color w:val="000000"/>
        </w:rPr>
        <w:t> </w:t>
      </w:r>
      <w:r w:rsidRPr="00832C9A">
        <w:rPr>
          <w:color w:val="000000"/>
        </w:rPr>
        <w:t>sviluppo di modelli predittivi per una diagnosi precoce e più accurata delle patologie.</w:t>
      </w:r>
    </w:p>
    <w:p w14:paraId="23CFA378" w14:textId="77777777" w:rsidR="00832C9A" w:rsidRDefault="00832C9A" w:rsidP="00832C9A">
      <w:pPr>
        <w:pStyle w:val="NormaleWeb"/>
        <w:numPr>
          <w:ilvl w:val="0"/>
          <w:numId w:val="5"/>
        </w:numPr>
        <w:rPr>
          <w:color w:val="000000"/>
        </w:rPr>
      </w:pPr>
      <w:r w:rsidRPr="00832C9A">
        <w:rPr>
          <w:color w:val="000000"/>
        </w:rPr>
        <w:t>Estrarre pattern nascosti:</w:t>
      </w:r>
      <w:r w:rsidRPr="00832C9A">
        <w:rPr>
          <w:rStyle w:val="apple-converted-space"/>
          <w:rFonts w:eastAsiaTheme="majorEastAsia"/>
          <w:color w:val="000000"/>
        </w:rPr>
        <w:t> </w:t>
      </w:r>
      <w:r w:rsidRPr="00832C9A">
        <w:rPr>
          <w:color w:val="000000"/>
        </w:rPr>
        <w:t>rivelare fenomeni biologici invisibili all'occhio umano o ai metodi statistici tradizionali</w:t>
      </w:r>
      <w:r>
        <w:rPr>
          <w:color w:val="000000"/>
        </w:rPr>
        <w:t>.</w:t>
      </w:r>
    </w:p>
    <w:p w14:paraId="6FBEF86D" w14:textId="77777777" w:rsidR="00832C9A" w:rsidRDefault="00832C9A" w:rsidP="00832C9A">
      <w:pPr>
        <w:pStyle w:val="Titolo3"/>
        <w:rPr>
          <w:color w:val="000000"/>
        </w:rPr>
      </w:pPr>
      <w:r>
        <w:rPr>
          <w:color w:val="000000"/>
        </w:rPr>
        <w:t>La Scuola BPAI: Un Approccio Integrato</w:t>
      </w:r>
    </w:p>
    <w:p w14:paraId="0C4D5288" w14:textId="77777777" w:rsidR="00832C9A" w:rsidRPr="00D7574E" w:rsidRDefault="00832C9A" w:rsidP="00832C9A">
      <w:pPr>
        <w:pStyle w:val="NormaleWeb"/>
        <w:rPr>
          <w:color w:val="000000"/>
        </w:rPr>
      </w:pPr>
      <w:r>
        <w:rPr>
          <w:color w:val="000000"/>
        </w:rPr>
        <w:t>L’autentica unicità della Scuola BPAI risiede nel suo impegno verso il</w:t>
      </w:r>
      <w:r>
        <w:rPr>
          <w:rStyle w:val="apple-converted-space"/>
          <w:rFonts w:eastAsiaTheme="majorEastAsia"/>
          <w:color w:val="000000"/>
        </w:rPr>
        <w:t> </w:t>
      </w:r>
      <w:r w:rsidRPr="00D7574E">
        <w:rPr>
          <w:color w:val="000000"/>
        </w:rPr>
        <w:t>legame profondo e indissolubile</w:t>
      </w:r>
      <w:r w:rsidRPr="00D7574E">
        <w:rPr>
          <w:rStyle w:val="apple-converted-space"/>
          <w:rFonts w:eastAsiaTheme="majorEastAsia"/>
          <w:color w:val="000000"/>
        </w:rPr>
        <w:t> </w:t>
      </w:r>
      <w:r w:rsidRPr="00D7574E">
        <w:rPr>
          <w:color w:val="000000"/>
        </w:rPr>
        <w:t>tra queste due discipline. Non ci limitiamo a insegnare Biofotonica e IA separatamente; formiamo ricercatori, studenti e professionisti affinché siano realmente</w:t>
      </w:r>
      <w:r w:rsidRPr="00D7574E">
        <w:rPr>
          <w:rStyle w:val="apple-converted-space"/>
          <w:rFonts w:eastAsiaTheme="majorEastAsia"/>
          <w:color w:val="000000"/>
        </w:rPr>
        <w:t> </w:t>
      </w:r>
      <w:r w:rsidRPr="00D7574E">
        <w:rPr>
          <w:color w:val="000000"/>
        </w:rPr>
        <w:t>"bilingui", esperti sia nel rilevamento basato sulla luce che nella logica computazionale.</w:t>
      </w:r>
    </w:p>
    <w:p w14:paraId="0D63D24C" w14:textId="77777777" w:rsidR="00832C9A" w:rsidRDefault="00832C9A" w:rsidP="00832C9A">
      <w:pPr>
        <w:pStyle w:val="NormaleWeb"/>
        <w:rPr>
          <w:color w:val="000000"/>
        </w:rPr>
      </w:pPr>
      <w:r>
        <w:rPr>
          <w:color w:val="000000"/>
        </w:rPr>
        <w:t>Il nostro programma è strutturato per padroneggiare la sinergia in cui la Biofotonica fornisce dati di alta qualità e ricchi di informazioni, mentre l’IA offre la potenza necessaria per interpretarli. Questa formazione integrata è testimoniata da un programma intensivo che include lezioni d'avanguardia, laboratori pratici e un</w:t>
      </w:r>
      <w:r>
        <w:rPr>
          <w:rStyle w:val="apple-converted-space"/>
          <w:rFonts w:eastAsiaTheme="majorEastAsia"/>
          <w:color w:val="000000"/>
        </w:rPr>
        <w:t> </w:t>
      </w:r>
      <w:r w:rsidRPr="00D7574E">
        <w:rPr>
          <w:color w:val="000000"/>
        </w:rPr>
        <w:t>Datathon</w:t>
      </w:r>
      <w:r>
        <w:rPr>
          <w:rStyle w:val="apple-converted-space"/>
          <w:rFonts w:eastAsiaTheme="majorEastAsia"/>
          <w:color w:val="000000"/>
        </w:rPr>
        <w:t> </w:t>
      </w:r>
      <w:r>
        <w:rPr>
          <w:color w:val="000000"/>
        </w:rPr>
        <w:t>competitivo focalizzato su sfide reali nell'analisi dei dati biomedici.</w:t>
      </w:r>
    </w:p>
    <w:p w14:paraId="49876B80" w14:textId="77777777" w:rsidR="00832C9A" w:rsidRDefault="00832C9A" w:rsidP="00832C9A">
      <w:pPr>
        <w:pStyle w:val="Titolo3"/>
        <w:rPr>
          <w:color w:val="000000"/>
        </w:rPr>
      </w:pPr>
      <w:r>
        <w:rPr>
          <w:color w:val="000000"/>
        </w:rPr>
        <w:t>Nuovi Pilastri Scientifici dell'edizione 2026</w:t>
      </w:r>
    </w:p>
    <w:p w14:paraId="6B33E8AF" w14:textId="77777777" w:rsidR="00832C9A" w:rsidRDefault="00832C9A" w:rsidP="00832C9A">
      <w:pPr>
        <w:pStyle w:val="NormaleWeb"/>
        <w:rPr>
          <w:color w:val="000000"/>
        </w:rPr>
      </w:pPr>
      <w:r>
        <w:rPr>
          <w:color w:val="000000"/>
        </w:rPr>
        <w:t>L'attuale edizione introduce una visione completamente aggiornata, in linea con i più avanzati trend della ricerca internazionale:</w:t>
      </w:r>
    </w:p>
    <w:p w14:paraId="417283F3" w14:textId="77777777" w:rsidR="00832C9A" w:rsidRPr="00D7574E" w:rsidRDefault="00832C9A" w:rsidP="00832C9A">
      <w:pPr>
        <w:pStyle w:val="NormaleWeb"/>
        <w:numPr>
          <w:ilvl w:val="0"/>
          <w:numId w:val="6"/>
        </w:numPr>
        <w:rPr>
          <w:color w:val="000000"/>
        </w:rPr>
      </w:pPr>
      <w:r w:rsidRPr="00D7574E">
        <w:rPr>
          <w:color w:val="000000"/>
        </w:rPr>
        <w:t>Modelli Generativi (GAN, Diffusion Models):</w:t>
      </w:r>
      <w:r w:rsidRPr="00D7574E">
        <w:rPr>
          <w:rStyle w:val="apple-converted-space"/>
          <w:rFonts w:eastAsiaTheme="majorEastAsia"/>
          <w:color w:val="000000"/>
        </w:rPr>
        <w:t> </w:t>
      </w:r>
      <w:r w:rsidRPr="00D7574E">
        <w:rPr>
          <w:color w:val="000000"/>
        </w:rPr>
        <w:t>Per la prima volta, la BPAI ospiterà sessioni dedicate all'IA generativa, con applicazioni nell'aumento dei dati (</w:t>
      </w:r>
      <w:r w:rsidRPr="00D7574E">
        <w:rPr>
          <w:i/>
          <w:iCs/>
          <w:color w:val="000000"/>
        </w:rPr>
        <w:t>data augmentation</w:t>
      </w:r>
      <w:r w:rsidRPr="00D7574E">
        <w:rPr>
          <w:color w:val="000000"/>
        </w:rPr>
        <w:t>), nella generazione di immagini biomediche e nella sintesi realistica di strutture biologiche.</w:t>
      </w:r>
    </w:p>
    <w:p w14:paraId="613CDD36" w14:textId="77777777" w:rsidR="00832C9A" w:rsidRPr="00D7574E" w:rsidRDefault="00832C9A" w:rsidP="00832C9A">
      <w:pPr>
        <w:pStyle w:val="NormaleWeb"/>
        <w:numPr>
          <w:ilvl w:val="0"/>
          <w:numId w:val="6"/>
        </w:numPr>
        <w:rPr>
          <w:color w:val="000000"/>
        </w:rPr>
      </w:pPr>
      <w:r w:rsidRPr="00D7574E">
        <w:rPr>
          <w:color w:val="000000"/>
        </w:rPr>
        <w:t>Large Language Models (LLM):</w:t>
      </w:r>
      <w:r w:rsidRPr="00D7574E">
        <w:rPr>
          <w:rStyle w:val="apple-converted-space"/>
          <w:rFonts w:eastAsiaTheme="majorEastAsia"/>
          <w:color w:val="000000"/>
        </w:rPr>
        <w:t> </w:t>
      </w:r>
      <w:r w:rsidRPr="00D7574E">
        <w:rPr>
          <w:color w:val="000000"/>
        </w:rPr>
        <w:t>Un modulo completo su architetture Transformer, embeddings,</w:t>
      </w:r>
      <w:r w:rsidRPr="00D7574E">
        <w:rPr>
          <w:rStyle w:val="apple-converted-space"/>
          <w:rFonts w:eastAsiaTheme="majorEastAsia"/>
          <w:color w:val="000000"/>
        </w:rPr>
        <w:t> </w:t>
      </w:r>
      <w:r w:rsidRPr="00D7574E">
        <w:rPr>
          <w:i/>
          <w:iCs/>
          <w:color w:val="000000"/>
        </w:rPr>
        <w:t>retrieval-augmented generation</w:t>
      </w:r>
      <w:r w:rsidRPr="00D7574E">
        <w:rPr>
          <w:rStyle w:val="apple-converted-space"/>
          <w:rFonts w:eastAsiaTheme="majorEastAsia"/>
          <w:color w:val="000000"/>
        </w:rPr>
        <w:t> </w:t>
      </w:r>
      <w:r w:rsidRPr="00D7574E">
        <w:rPr>
          <w:color w:val="000000"/>
        </w:rPr>
        <w:t>(RAG) e applicazioni nella ricerca clinica e nell'analisi automatizzata di documenti scientifici.</w:t>
      </w:r>
    </w:p>
    <w:p w14:paraId="76FF5BF2" w14:textId="0D307A4D" w:rsidR="00832C9A" w:rsidRPr="00D7574E" w:rsidRDefault="00832C9A" w:rsidP="00832C9A">
      <w:pPr>
        <w:pStyle w:val="NormaleWeb"/>
        <w:numPr>
          <w:ilvl w:val="0"/>
          <w:numId w:val="6"/>
        </w:numPr>
        <w:rPr>
          <w:color w:val="000000"/>
        </w:rPr>
      </w:pPr>
      <w:r w:rsidRPr="00D7574E">
        <w:rPr>
          <w:color w:val="000000"/>
        </w:rPr>
        <w:t>Explainable AI (XAI):</w:t>
      </w:r>
      <w:r w:rsidRPr="00D7574E">
        <w:rPr>
          <w:rStyle w:val="apple-converted-space"/>
          <w:rFonts w:eastAsiaTheme="majorEastAsia"/>
          <w:color w:val="000000"/>
        </w:rPr>
        <w:t> </w:t>
      </w:r>
      <w:r w:rsidRPr="00D7574E">
        <w:rPr>
          <w:color w:val="000000"/>
        </w:rPr>
        <w:t xml:space="preserve">Con lezioni </w:t>
      </w:r>
      <w:r w:rsidR="00D7574E" w:rsidRPr="00D7574E">
        <w:rPr>
          <w:color w:val="000000"/>
        </w:rPr>
        <w:t>su</w:t>
      </w:r>
      <w:r w:rsidRPr="00D7574E">
        <w:rPr>
          <w:color w:val="000000"/>
        </w:rPr>
        <w:t>l tema della spiegabilità rimane centrale, specialmente in ambito medico.</w:t>
      </w:r>
    </w:p>
    <w:p w14:paraId="3D77525E" w14:textId="63636542" w:rsidR="00832C9A" w:rsidRPr="00D7574E" w:rsidRDefault="00832C9A" w:rsidP="00832C9A">
      <w:pPr>
        <w:pStyle w:val="NormaleWeb"/>
        <w:numPr>
          <w:ilvl w:val="0"/>
          <w:numId w:val="6"/>
        </w:numPr>
        <w:rPr>
          <w:color w:val="000000"/>
        </w:rPr>
      </w:pPr>
      <w:r w:rsidRPr="00D7574E">
        <w:rPr>
          <w:color w:val="000000"/>
        </w:rPr>
        <w:t>Reinforcement Learning (RL)</w:t>
      </w:r>
    </w:p>
    <w:p w14:paraId="259FB8F1" w14:textId="77777777" w:rsidR="00832C9A" w:rsidRPr="00D7574E" w:rsidRDefault="00832C9A" w:rsidP="00832C9A">
      <w:pPr>
        <w:pStyle w:val="NormaleWeb"/>
        <w:numPr>
          <w:ilvl w:val="0"/>
          <w:numId w:val="6"/>
        </w:numPr>
        <w:rPr>
          <w:color w:val="000000"/>
        </w:rPr>
      </w:pPr>
      <w:r w:rsidRPr="00D7574E">
        <w:rPr>
          <w:color w:val="000000"/>
        </w:rPr>
        <w:t>Quantum Machine Learning (QML):</w:t>
      </w:r>
      <w:r w:rsidRPr="00D7574E">
        <w:rPr>
          <w:rStyle w:val="apple-converted-space"/>
          <w:rFonts w:eastAsiaTheme="majorEastAsia"/>
          <w:color w:val="000000"/>
        </w:rPr>
        <w:t> </w:t>
      </w:r>
      <w:r w:rsidRPr="00D7574E">
        <w:rPr>
          <w:color w:val="000000"/>
        </w:rPr>
        <w:t>L'edizione 2026 introduce lezioni sull'apprendimento potenziato dal calcolo quantistico, discutendo le prospettive future della QML nella biofotonica e nell'imaging.</w:t>
      </w:r>
    </w:p>
    <w:p w14:paraId="7B86B264" w14:textId="77777777" w:rsidR="00832C9A" w:rsidRPr="00D7574E" w:rsidRDefault="00832C9A" w:rsidP="00832C9A">
      <w:pPr>
        <w:pStyle w:val="NormaleWeb"/>
        <w:numPr>
          <w:ilvl w:val="0"/>
          <w:numId w:val="6"/>
        </w:numPr>
        <w:rPr>
          <w:color w:val="000000"/>
        </w:rPr>
      </w:pPr>
      <w:r w:rsidRPr="00D7574E">
        <w:rPr>
          <w:color w:val="000000"/>
        </w:rPr>
        <w:t>Physics-Informed Neural Networks (PINN):</w:t>
      </w:r>
      <w:r w:rsidRPr="00D7574E">
        <w:rPr>
          <w:rStyle w:val="apple-converted-space"/>
          <w:rFonts w:eastAsiaTheme="majorEastAsia"/>
          <w:color w:val="000000"/>
        </w:rPr>
        <w:t> </w:t>
      </w:r>
      <w:r w:rsidRPr="00D7574E">
        <w:rPr>
          <w:color w:val="000000"/>
        </w:rPr>
        <w:t>Modelli neurali ibridi che integrano le leggi della fisica, con applicazioni nell'imaging ottico, nell'analisi PDE e nella modellazione avanzata di sistemi biomedici.</w:t>
      </w:r>
    </w:p>
    <w:p w14:paraId="7976930C" w14:textId="77777777" w:rsidR="00832C9A" w:rsidRPr="00D7574E" w:rsidRDefault="00832C9A" w:rsidP="00832C9A">
      <w:pPr>
        <w:pStyle w:val="NormaleWeb"/>
        <w:rPr>
          <w:color w:val="000000"/>
        </w:rPr>
      </w:pPr>
      <w:r w:rsidRPr="00D7574E">
        <w:rPr>
          <w:color w:val="000000"/>
        </w:rPr>
        <w:t>Integrando</w:t>
      </w:r>
      <w:r w:rsidRPr="00D7574E">
        <w:rPr>
          <w:rStyle w:val="apple-converted-space"/>
          <w:rFonts w:eastAsiaTheme="majorEastAsia"/>
          <w:color w:val="000000"/>
        </w:rPr>
        <w:t> </w:t>
      </w:r>
      <w:r w:rsidRPr="00D7574E">
        <w:rPr>
          <w:color w:val="000000"/>
        </w:rPr>
        <w:t>IA Generativa, LLM, Quantum Machine Learning, XAI e Reinforcement Learning, questa edizione di BPAI si conferma come uno dei programmi formativi più completi e interdisciplinari a livello mondiale in questo settore.</w:t>
      </w:r>
    </w:p>
    <w:p w14:paraId="4EEFB6AA" w14:textId="77777777" w:rsidR="00832C9A" w:rsidRPr="00832C9A" w:rsidRDefault="00832C9A" w:rsidP="00D66076">
      <w:pPr>
        <w:jc w:val="both"/>
        <w:rPr>
          <w:rFonts w:ascii="Arial" w:hAnsi="Arial" w:cs="Arial"/>
        </w:rPr>
      </w:pPr>
    </w:p>
    <w:p w14:paraId="308F154C" w14:textId="77777777" w:rsidR="00764149" w:rsidRPr="00764149" w:rsidRDefault="00764149" w:rsidP="00764149">
      <w:pPr>
        <w:pStyle w:val="Titolo1"/>
        <w:rPr>
          <w:lang w:val="en-US"/>
        </w:rPr>
      </w:pPr>
      <w:r w:rsidRPr="00764149">
        <w:rPr>
          <w:lang w:val="en-US"/>
        </w:rPr>
        <w:t>Docenti Scuola BPAI</w:t>
      </w:r>
    </w:p>
    <w:p w14:paraId="7C30CEA3" w14:textId="77777777" w:rsidR="00764149" w:rsidRDefault="00764149" w:rsidP="00764149">
      <w:pPr>
        <w:rPr>
          <w:lang w:val="en-US"/>
        </w:rPr>
      </w:pPr>
    </w:p>
    <w:tbl>
      <w:tblPr>
        <w:tblStyle w:val="Tabellagriglia7acolori-colore1"/>
        <w:tblW w:w="0" w:type="auto"/>
        <w:tblInd w:w="-5" w:type="dxa"/>
        <w:tblLook w:val="04A0" w:firstRow="1" w:lastRow="0" w:firstColumn="1" w:lastColumn="0" w:noHBand="0" w:noVBand="1"/>
      </w:tblPr>
      <w:tblGrid>
        <w:gridCol w:w="2989"/>
        <w:gridCol w:w="5735"/>
      </w:tblGrid>
      <w:tr w:rsidR="00DD3BBB" w:rsidRPr="00B54524" w14:paraId="7551F67C" w14:textId="77777777" w:rsidTr="00DD3B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89" w:type="dxa"/>
          </w:tcPr>
          <w:p w14:paraId="77742EBC" w14:textId="77777777" w:rsidR="00DD3BBB" w:rsidRPr="00B54524" w:rsidRDefault="00DD3BBB" w:rsidP="00D32816">
            <w:pPr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  <w:r w:rsidRPr="00B54524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  <w:t>Nome</w:t>
            </w:r>
          </w:p>
        </w:tc>
        <w:tc>
          <w:tcPr>
            <w:tcW w:w="5735" w:type="dxa"/>
          </w:tcPr>
          <w:p w14:paraId="3F31D550" w14:textId="77777777" w:rsidR="00DD3BBB" w:rsidRPr="00B54524" w:rsidRDefault="00DD3BBB" w:rsidP="00D328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  <w:r w:rsidRPr="00B54524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  <w:t>Titolo</w:t>
            </w:r>
          </w:p>
        </w:tc>
      </w:tr>
      <w:tr w:rsidR="00DD3BBB" w:rsidRPr="00CE5FAC" w14:paraId="1EC91E8A" w14:textId="77777777" w:rsidTr="00DD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</w:tcPr>
          <w:p w14:paraId="6469EE74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  <w:t>Prof. Alessandro Mecocci</w:t>
            </w:r>
          </w:p>
          <w:p w14:paraId="4EEDB846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  <w:t>UniSI</w:t>
            </w:r>
          </w:p>
        </w:tc>
        <w:tc>
          <w:tcPr>
            <w:tcW w:w="5735" w:type="dxa"/>
          </w:tcPr>
          <w:p w14:paraId="10C330FF" w14:textId="77777777" w:rsidR="00DD3BBB" w:rsidRPr="00B54524" w:rsidRDefault="00DD3BBB" w:rsidP="00D328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  <w:r w:rsidRPr="00B54524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  <w:t>Introduction to AI and Large Language Models</w:t>
            </w:r>
          </w:p>
        </w:tc>
      </w:tr>
      <w:tr w:rsidR="00DD3BBB" w:rsidRPr="00CE5FAC" w14:paraId="1149C610" w14:textId="77777777" w:rsidTr="00DD3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</w:tcPr>
          <w:p w14:paraId="24A5449D" w14:textId="77777777" w:rsidR="00DD3BBB" w:rsidRPr="0055642E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</w:pPr>
            <w:r w:rsidRPr="0055642E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  <w:t>Dr.ssa Sara Tombelli</w:t>
            </w:r>
          </w:p>
          <w:p w14:paraId="73460284" w14:textId="77777777" w:rsidR="00DD3BBB" w:rsidRPr="0055642E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</w:pPr>
            <w:r w:rsidRPr="0055642E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  <w:t>CNR-IFAC</w:t>
            </w:r>
          </w:p>
        </w:tc>
        <w:tc>
          <w:tcPr>
            <w:tcW w:w="5735" w:type="dxa"/>
          </w:tcPr>
          <w:p w14:paraId="7F00F99C" w14:textId="77777777" w:rsidR="00DD3BBB" w:rsidRPr="00B54524" w:rsidRDefault="00DD3BBB" w:rsidP="00D328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  <w:r w:rsidRPr="00B54524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  <w:t>Functional and biomimetic molecules in optical biosensing: artificial intelligence approaches for their selection and target-binding prediction</w:t>
            </w:r>
          </w:p>
        </w:tc>
      </w:tr>
      <w:tr w:rsidR="00DD3BBB" w:rsidRPr="00CE5FAC" w14:paraId="7B10827F" w14:textId="77777777" w:rsidTr="00DD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</w:tcPr>
          <w:p w14:paraId="56401081" w14:textId="77777777" w:rsidR="00DD3BBB" w:rsidRPr="0055642E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</w:pPr>
            <w:r w:rsidRPr="0055642E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  <w:t>Dr. Cosimo Trono</w:t>
            </w:r>
          </w:p>
          <w:p w14:paraId="72C603A5" w14:textId="77777777" w:rsidR="00DD3BBB" w:rsidRPr="0055642E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</w:pPr>
            <w:r w:rsidRPr="0055642E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  <w:t>CNR-IFAC</w:t>
            </w:r>
          </w:p>
        </w:tc>
        <w:tc>
          <w:tcPr>
            <w:tcW w:w="5735" w:type="dxa"/>
          </w:tcPr>
          <w:p w14:paraId="3186C887" w14:textId="77777777" w:rsidR="00DD3BBB" w:rsidRPr="00B54524" w:rsidRDefault="00DD3BBB" w:rsidP="00D328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  <w:r w:rsidRPr="00B54524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  <w:t>Optical biosensing: conventional methods and contribution from Artificial Intelligence</w:t>
            </w:r>
          </w:p>
        </w:tc>
      </w:tr>
      <w:tr w:rsidR="00DD3BBB" w:rsidRPr="00CE5FAC" w14:paraId="4F4B797D" w14:textId="77777777" w:rsidTr="00DD3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</w:tcPr>
          <w:p w14:paraId="436B3201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  <w:t>Dr.ssa Katia Genovali</w:t>
            </w:r>
          </w:p>
          <w:p w14:paraId="026A318D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  <w:t>CNR-ISTI</w:t>
            </w:r>
          </w:p>
        </w:tc>
        <w:tc>
          <w:tcPr>
            <w:tcW w:w="5735" w:type="dxa"/>
          </w:tcPr>
          <w:p w14:paraId="3EFB91E4" w14:textId="77777777" w:rsidR="00DD3BBB" w:rsidRPr="00B54524" w:rsidRDefault="00DD3BBB" w:rsidP="00D328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  <w:r w:rsidRPr="00B54524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  <w:t>Scientific communication in the era of AI</w:t>
            </w:r>
          </w:p>
        </w:tc>
      </w:tr>
      <w:tr w:rsidR="00DD3BBB" w:rsidRPr="00CE5FAC" w14:paraId="44468613" w14:textId="77777777" w:rsidTr="00DD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</w:tcPr>
          <w:p w14:paraId="1D80999D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  <w:t>Prof. Roberto Pini</w:t>
            </w:r>
          </w:p>
          <w:p w14:paraId="6991D068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  <w:t>CNR-IFAC</w:t>
            </w:r>
          </w:p>
          <w:p w14:paraId="19F524B6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  <w:t>AOU Meyer IRCCS</w:t>
            </w:r>
          </w:p>
        </w:tc>
        <w:tc>
          <w:tcPr>
            <w:tcW w:w="5735" w:type="dxa"/>
          </w:tcPr>
          <w:p w14:paraId="6C8E286A" w14:textId="0F0C6F00" w:rsidR="00DD3BBB" w:rsidRPr="00B54524" w:rsidRDefault="00DD3BBB" w:rsidP="00D328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  <w:r w:rsidRPr="00B54524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  <w:t>BioPhotonics technologies and devices + AI: challanges and regulations to bring innovations from the lab to the clinics</w:t>
            </w:r>
          </w:p>
        </w:tc>
      </w:tr>
      <w:tr w:rsidR="00DD3BBB" w:rsidRPr="00B54524" w14:paraId="33B50559" w14:textId="77777777" w:rsidTr="00DD3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</w:tcPr>
          <w:p w14:paraId="60926828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  <w:t>Prof. Fulvio Ratto</w:t>
            </w:r>
          </w:p>
          <w:p w14:paraId="6BB2BDE4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  <w:t>CNR-IFAC</w:t>
            </w:r>
          </w:p>
        </w:tc>
        <w:tc>
          <w:tcPr>
            <w:tcW w:w="5735" w:type="dxa"/>
          </w:tcPr>
          <w:p w14:paraId="432BBB3B" w14:textId="77777777" w:rsidR="00DD3BBB" w:rsidRPr="00B54524" w:rsidRDefault="00DD3BBB" w:rsidP="00D328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  <w:r w:rsidRPr="00B54524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  <w:t>Biophotonics</w:t>
            </w:r>
          </w:p>
        </w:tc>
      </w:tr>
      <w:tr w:rsidR="00DD3BBB" w:rsidRPr="00CE5FAC" w14:paraId="2EF42341" w14:textId="77777777" w:rsidTr="00DD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</w:tcPr>
          <w:p w14:paraId="429AECCA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  <w:t>Prof. Cosimo D’Andrea</w:t>
            </w:r>
          </w:p>
          <w:p w14:paraId="4C7AE9D5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  <w:t>PoliMI</w:t>
            </w:r>
          </w:p>
        </w:tc>
        <w:tc>
          <w:tcPr>
            <w:tcW w:w="5735" w:type="dxa"/>
          </w:tcPr>
          <w:p w14:paraId="2269722A" w14:textId="2B8E4235" w:rsidR="00DD3BBB" w:rsidRPr="00B54524" w:rsidRDefault="00DD3BBB" w:rsidP="00D328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  <w:r w:rsidRPr="00AD1CE5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  <w:t>Multispectral fluorescence lifetime imaging based on computational imaging techniques</w:t>
            </w:r>
          </w:p>
        </w:tc>
      </w:tr>
      <w:tr w:rsidR="00DD3BBB" w:rsidRPr="00CE5FAC" w14:paraId="5CDAC5D9" w14:textId="77777777" w:rsidTr="00DD3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</w:tcPr>
          <w:p w14:paraId="66F9442F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  <w:t>Prof. Riccardo Cicchi</w:t>
            </w:r>
          </w:p>
          <w:p w14:paraId="03B9BB89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  <w:t>CNR-INO</w:t>
            </w:r>
          </w:p>
        </w:tc>
        <w:tc>
          <w:tcPr>
            <w:tcW w:w="5735" w:type="dxa"/>
          </w:tcPr>
          <w:p w14:paraId="075C1EEF" w14:textId="77777777" w:rsidR="00DD3BBB" w:rsidRPr="00B54524" w:rsidRDefault="00DD3BBB" w:rsidP="00D328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  <w:r w:rsidRPr="00B54524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  <w:t>Advanced optical microscopy and imaging techniques</w:t>
            </w:r>
          </w:p>
        </w:tc>
      </w:tr>
      <w:tr w:rsidR="00DD3BBB" w:rsidRPr="00B54524" w14:paraId="630BC4EC" w14:textId="77777777" w:rsidTr="00DD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</w:tcPr>
          <w:p w14:paraId="4FE4F85D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  <w:t>Prof. Marco Lippi</w:t>
            </w:r>
          </w:p>
          <w:p w14:paraId="1E18DC28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  <w:t>DINFO-UniFI</w:t>
            </w:r>
          </w:p>
        </w:tc>
        <w:tc>
          <w:tcPr>
            <w:tcW w:w="5735" w:type="dxa"/>
          </w:tcPr>
          <w:p w14:paraId="3AC2B23D" w14:textId="77777777" w:rsidR="00DD3BBB" w:rsidRPr="00B54524" w:rsidRDefault="00DD3BBB" w:rsidP="00D328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  <w:r w:rsidRPr="00B54524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  <w:t>Explainable AI</w:t>
            </w:r>
          </w:p>
        </w:tc>
      </w:tr>
      <w:tr w:rsidR="00DD3BBB" w:rsidRPr="00B54524" w14:paraId="383222E2" w14:textId="77777777" w:rsidTr="00DD3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</w:tcPr>
          <w:p w14:paraId="558E7863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  <w:t>Prof. Lorenzo Seidenari</w:t>
            </w:r>
          </w:p>
          <w:p w14:paraId="55AD41F5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  <w:t>DINFO-UniFI</w:t>
            </w:r>
          </w:p>
        </w:tc>
        <w:tc>
          <w:tcPr>
            <w:tcW w:w="5735" w:type="dxa"/>
          </w:tcPr>
          <w:p w14:paraId="72C84598" w14:textId="77777777" w:rsidR="00DD3BBB" w:rsidRPr="00B54524" w:rsidRDefault="00DD3BBB" w:rsidP="00D328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  <w:r w:rsidRPr="00B54524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  <w:t>Generative Models</w:t>
            </w:r>
          </w:p>
        </w:tc>
      </w:tr>
      <w:tr w:rsidR="00DD3BBB" w:rsidRPr="00CE5FAC" w14:paraId="3797658C" w14:textId="77777777" w:rsidTr="00DD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</w:tcPr>
          <w:p w14:paraId="767110F7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  <w:t>Prof. Seoni</w:t>
            </w:r>
          </w:p>
          <w:p w14:paraId="6AA4BDE7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  <w:t>PoliTo</w:t>
            </w:r>
          </w:p>
        </w:tc>
        <w:tc>
          <w:tcPr>
            <w:tcW w:w="5735" w:type="dxa"/>
          </w:tcPr>
          <w:p w14:paraId="4D162F98" w14:textId="77777777" w:rsidR="00DD3BBB" w:rsidRPr="00B54524" w:rsidRDefault="00DD3BBB" w:rsidP="00D328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  <w:r w:rsidRPr="00B5452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Photoacoustic image reconstruction using deep learning and uncertainty quantification</w:t>
            </w:r>
          </w:p>
        </w:tc>
      </w:tr>
      <w:tr w:rsidR="00DD3BBB" w:rsidRPr="00CE5FAC" w14:paraId="01FC7A2C" w14:textId="77777777" w:rsidTr="00DD3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</w:tcPr>
          <w:p w14:paraId="461F7789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  <w:t>Cristiano D’Andrea</w:t>
            </w:r>
          </w:p>
          <w:p w14:paraId="4039AE24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  <w:t>CNR-IFAC</w:t>
            </w:r>
          </w:p>
        </w:tc>
        <w:tc>
          <w:tcPr>
            <w:tcW w:w="5735" w:type="dxa"/>
          </w:tcPr>
          <w:p w14:paraId="7FDA8014" w14:textId="77777777" w:rsidR="00DD3BBB" w:rsidRPr="00B54524" w:rsidRDefault="00DD3BBB" w:rsidP="00D328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  <w:r w:rsidRPr="00B54524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  <w:t>Raman and SERS for Neurodegeneration Diagnostics: From spectra to clinical decision support with Machine Learning.</w:t>
            </w:r>
          </w:p>
        </w:tc>
      </w:tr>
      <w:tr w:rsidR="00DD3BBB" w:rsidRPr="00CE5FAC" w14:paraId="170805F0" w14:textId="77777777" w:rsidTr="00DD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</w:tcPr>
          <w:p w14:paraId="4DE7AA59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  <w:t>Prof. Andrew Bagdanov</w:t>
            </w:r>
          </w:p>
          <w:p w14:paraId="4B7EF34C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  <w:t>DINFO-UniFI</w:t>
            </w:r>
          </w:p>
        </w:tc>
        <w:tc>
          <w:tcPr>
            <w:tcW w:w="5735" w:type="dxa"/>
          </w:tcPr>
          <w:p w14:paraId="604888B8" w14:textId="77777777" w:rsidR="00DD3BBB" w:rsidRPr="00B54524" w:rsidRDefault="00DD3BBB" w:rsidP="00D328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  <w:r w:rsidRPr="00B54524">
              <w:rPr>
                <w:rFonts w:asciiTheme="majorHAnsi" w:hAnsiTheme="majorHAnsi" w:cstheme="majorHAnsi"/>
                <w:color w:val="000000" w:themeColor="text1"/>
                <w:sz w:val="16"/>
                <w:szCs w:val="16"/>
              </w:rPr>
              <w:t>Modality Alignment and Misalignment in Large Multimodal Foundation Models</w:t>
            </w:r>
          </w:p>
        </w:tc>
      </w:tr>
      <w:tr w:rsidR="00DD3BBB" w:rsidRPr="00B54524" w14:paraId="7BC2E853" w14:textId="77777777" w:rsidTr="00DD3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</w:tcPr>
          <w:p w14:paraId="29D88568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  <w:t>Dr. Alessandro Bombini</w:t>
            </w:r>
          </w:p>
          <w:p w14:paraId="7282A99D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  <w:t>INFN</w:t>
            </w:r>
          </w:p>
        </w:tc>
        <w:tc>
          <w:tcPr>
            <w:tcW w:w="5735" w:type="dxa"/>
          </w:tcPr>
          <w:p w14:paraId="19B1ED24" w14:textId="77777777" w:rsidR="00DD3BBB" w:rsidRPr="00B54524" w:rsidRDefault="00DD3BBB" w:rsidP="00D328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  <w:r w:rsidRPr="00B54524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  <w:t>Physics informed Neural Networks</w:t>
            </w:r>
          </w:p>
        </w:tc>
      </w:tr>
      <w:tr w:rsidR="00DD3BBB" w:rsidRPr="00B54524" w14:paraId="3252F6BC" w14:textId="77777777" w:rsidTr="00DD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</w:tcPr>
          <w:p w14:paraId="7F57AD1D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  <w:t>Prof. Leonardo Banchi</w:t>
            </w:r>
          </w:p>
          <w:p w14:paraId="61992034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it-IT"/>
              </w:rPr>
              <w:t>Dip. Fisica e Astronomia -UniFI</w:t>
            </w:r>
          </w:p>
        </w:tc>
        <w:tc>
          <w:tcPr>
            <w:tcW w:w="5735" w:type="dxa"/>
          </w:tcPr>
          <w:p w14:paraId="4A754FAB" w14:textId="77777777" w:rsidR="00DD3BBB" w:rsidRPr="00B54524" w:rsidRDefault="00DD3BBB" w:rsidP="00D328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  <w:r w:rsidRPr="00B54524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  <w:t>Quantum Machine Learning</w:t>
            </w:r>
          </w:p>
        </w:tc>
      </w:tr>
      <w:tr w:rsidR="00DD3BBB" w:rsidRPr="00CE5FAC" w14:paraId="45352485" w14:textId="77777777" w:rsidTr="00DD3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9" w:type="dxa"/>
          </w:tcPr>
          <w:p w14:paraId="33D068DC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  <w:t>Prof. Elisa Michelini</w:t>
            </w:r>
          </w:p>
          <w:p w14:paraId="5D537C3D" w14:textId="77777777" w:rsidR="00DD3BBB" w:rsidRPr="00B71C2C" w:rsidRDefault="00DD3BBB" w:rsidP="00D32816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B71C2C">
              <w:rPr>
                <w:rFonts w:asciiTheme="majorHAnsi" w:hAnsiTheme="majorHAnsi" w:cstheme="majorHAnsi"/>
                <w:b/>
                <w:bCs/>
                <w:color w:val="000000" w:themeColor="text1"/>
                <w:sz w:val="16"/>
                <w:szCs w:val="16"/>
                <w:lang w:val="en-US"/>
              </w:rPr>
              <w:t>UniBO</w:t>
            </w:r>
          </w:p>
        </w:tc>
        <w:tc>
          <w:tcPr>
            <w:tcW w:w="5735" w:type="dxa"/>
          </w:tcPr>
          <w:p w14:paraId="66D21277" w14:textId="0FD8305F" w:rsidR="00DD3BBB" w:rsidRPr="00B54524" w:rsidRDefault="00DD3BBB" w:rsidP="00D328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  <w:t xml:space="preserve">Lectio Magistralis - </w:t>
            </w:r>
            <w:r w:rsidR="00CE5FAC" w:rsidRPr="00CE5FAC">
              <w:rPr>
                <w:rFonts w:asciiTheme="majorHAnsi" w:hAnsiTheme="majorHAnsi" w:cstheme="majorHAnsi"/>
                <w:color w:val="000000" w:themeColor="text1"/>
                <w:sz w:val="16"/>
                <w:szCs w:val="16"/>
                <w:lang w:val="en-US"/>
              </w:rPr>
              <w:t>From “Move 37” to intelligent biosensors: how AI is reshaping the current landscape of point-of-care testing</w:t>
            </w:r>
          </w:p>
        </w:tc>
      </w:tr>
    </w:tbl>
    <w:p w14:paraId="22C6D484" w14:textId="77777777" w:rsidR="00764149" w:rsidRPr="0081622F" w:rsidRDefault="00764149" w:rsidP="00764149">
      <w:pPr>
        <w:rPr>
          <w:lang w:val="en-US"/>
        </w:rPr>
      </w:pPr>
    </w:p>
    <w:p w14:paraId="15E0A7E0" w14:textId="77777777" w:rsidR="005E32D3" w:rsidRPr="00CE5FAC" w:rsidRDefault="005E32D3" w:rsidP="005E32D3">
      <w:pPr>
        <w:jc w:val="both"/>
        <w:rPr>
          <w:rFonts w:ascii="Arial" w:hAnsi="Arial" w:cs="Arial"/>
          <w:lang w:val="en-US"/>
        </w:rPr>
      </w:pPr>
    </w:p>
    <w:p w14:paraId="55E0F8AA" w14:textId="78F971F3" w:rsidR="0034514C" w:rsidRPr="00CE5FAC" w:rsidRDefault="0034514C" w:rsidP="005E32D3">
      <w:pPr>
        <w:jc w:val="both"/>
        <w:rPr>
          <w:rFonts w:ascii="Arial" w:hAnsi="Arial" w:cs="Arial"/>
          <w:lang w:val="en-US"/>
        </w:rPr>
      </w:pPr>
    </w:p>
    <w:p w14:paraId="74CA42CA" w14:textId="77777777" w:rsidR="00DF2A6B" w:rsidRPr="00CE5FAC" w:rsidRDefault="00DF2A6B" w:rsidP="005E32D3">
      <w:pPr>
        <w:jc w:val="both"/>
        <w:rPr>
          <w:rFonts w:ascii="Arial" w:hAnsi="Arial" w:cs="Arial"/>
          <w:lang w:val="en-US"/>
        </w:rPr>
      </w:pPr>
    </w:p>
    <w:p w14:paraId="7CE1924B" w14:textId="77777777" w:rsidR="00DF2A6B" w:rsidRPr="00CE5FAC" w:rsidRDefault="00DF2A6B" w:rsidP="005E32D3">
      <w:pPr>
        <w:jc w:val="both"/>
        <w:rPr>
          <w:rFonts w:ascii="Arial" w:hAnsi="Arial" w:cs="Arial"/>
          <w:lang w:val="en-US"/>
        </w:rPr>
      </w:pPr>
    </w:p>
    <w:p w14:paraId="54C2D46A" w14:textId="77777777" w:rsidR="00DF2A6B" w:rsidRPr="00CE5FAC" w:rsidRDefault="00DF2A6B" w:rsidP="005E32D3">
      <w:pPr>
        <w:jc w:val="both"/>
        <w:rPr>
          <w:rFonts w:ascii="Arial" w:hAnsi="Arial" w:cs="Arial"/>
          <w:lang w:val="en-US"/>
        </w:rPr>
      </w:pPr>
    </w:p>
    <w:p w14:paraId="2A709929" w14:textId="45359EAC" w:rsidR="004F4F85" w:rsidRPr="00CE5FAC" w:rsidRDefault="004F4F85" w:rsidP="004F4F85">
      <w:pPr>
        <w:keepNext/>
        <w:jc w:val="both"/>
        <w:rPr>
          <w:lang w:val="en-US"/>
        </w:rPr>
      </w:pPr>
    </w:p>
    <w:p w14:paraId="7F068F1B" w14:textId="3AF0671A" w:rsidR="004B53F9" w:rsidRPr="001B0B41" w:rsidRDefault="004B53F9" w:rsidP="005E32D3">
      <w:pPr>
        <w:jc w:val="both"/>
        <w:rPr>
          <w:rFonts w:ascii="Arial" w:hAnsi="Arial" w:cs="Arial"/>
          <w:lang w:val="en-GB"/>
        </w:rPr>
      </w:pPr>
    </w:p>
    <w:p w14:paraId="368C60D1" w14:textId="7DD821F6" w:rsidR="004B53F9" w:rsidRPr="001B0B41" w:rsidRDefault="004B53F9" w:rsidP="005E32D3">
      <w:pPr>
        <w:jc w:val="both"/>
        <w:rPr>
          <w:rFonts w:ascii="Arial" w:hAnsi="Arial" w:cs="Arial"/>
          <w:lang w:val="en-GB"/>
        </w:rPr>
        <w:sectPr w:rsidR="004B53F9" w:rsidRPr="001B0B41" w:rsidSect="004A3A9A">
          <w:pgSz w:w="11906" w:h="16838"/>
          <w:pgMar w:top="1134" w:right="1134" w:bottom="1417" w:left="1134" w:header="708" w:footer="708" w:gutter="0"/>
          <w:cols w:space="708"/>
          <w:docGrid w:linePitch="360"/>
        </w:sectPr>
      </w:pPr>
    </w:p>
    <w:p w14:paraId="4CCB49B5" w14:textId="77777777" w:rsidR="007C278E" w:rsidRPr="001B0B41" w:rsidRDefault="007C278E" w:rsidP="00C27E65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3F1AAA9D" w14:textId="77777777" w:rsidR="007C278E" w:rsidRPr="001B0B41" w:rsidRDefault="007C278E" w:rsidP="00C27E65">
      <w:pPr>
        <w:jc w:val="both"/>
        <w:rPr>
          <w:rFonts w:ascii="Arial" w:hAnsi="Arial" w:cs="Arial"/>
          <w:lang w:val="en-GB"/>
        </w:rPr>
      </w:pPr>
    </w:p>
    <w:p w14:paraId="6F0E1D6F" w14:textId="6D546A66" w:rsidR="0015194A" w:rsidRPr="001B0B41" w:rsidRDefault="0015194A">
      <w:pPr>
        <w:rPr>
          <w:rFonts w:ascii="Arial" w:hAnsi="Arial" w:cs="Arial"/>
          <w:lang w:val="en-GB"/>
        </w:rPr>
      </w:pPr>
      <w:r w:rsidRPr="001B0B41">
        <w:rPr>
          <w:rFonts w:ascii="Arial" w:hAnsi="Arial" w:cs="Arial"/>
          <w:lang w:val="en-GB"/>
        </w:rPr>
        <w:br w:type="page"/>
      </w:r>
    </w:p>
    <w:p w14:paraId="018FFF32" w14:textId="3A544A93" w:rsidR="007C222D" w:rsidRPr="00007D6A" w:rsidRDefault="007C222D" w:rsidP="0015194A">
      <w:pPr>
        <w:rPr>
          <w:rFonts w:ascii="Arial" w:hAnsi="Arial" w:cs="Arial"/>
          <w:color w:val="012B6A"/>
          <w:spacing w:val="30"/>
          <w:sz w:val="52"/>
          <w:szCs w:val="52"/>
        </w:rPr>
      </w:pPr>
      <w:r w:rsidRPr="001B0B41">
        <w:rPr>
          <w:rFonts w:ascii="Arial" w:hAnsi="Arial" w:cs="Arial"/>
          <w:noProof/>
          <w:color w:val="012B6A"/>
          <w:spacing w:val="30"/>
          <w:lang w:val="en-GB"/>
        </w:rPr>
        <w:drawing>
          <wp:anchor distT="0" distB="0" distL="114300" distR="114300" simplePos="0" relativeHeight="251684864" behindDoc="0" locked="0" layoutInCell="1" allowOverlap="1" wp14:anchorId="03F9C67E" wp14:editId="3D555EEA">
            <wp:simplePos x="0" y="0"/>
            <wp:positionH relativeFrom="column">
              <wp:posOffset>1130300</wp:posOffset>
            </wp:positionH>
            <wp:positionV relativeFrom="paragraph">
              <wp:posOffset>407881</wp:posOffset>
            </wp:positionV>
            <wp:extent cx="1610995" cy="902335"/>
            <wp:effectExtent l="0" t="0" r="0" b="0"/>
            <wp:wrapSquare wrapText="bothSides"/>
            <wp:docPr id="251618777" name="Immagine 24" descr="Immagine che contiene Elementi grafici, schermata, Carattere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18777" name="Immagine 24" descr="Immagine che contiene Elementi grafici, schermata, Carattere, grafica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D50" w:rsidRPr="00007D6A">
        <w:rPr>
          <w:rFonts w:ascii="Arial" w:hAnsi="Arial" w:cs="Arial"/>
          <w:color w:val="012B6A"/>
          <w:spacing w:val="30"/>
          <w:sz w:val="52"/>
          <w:szCs w:val="52"/>
        </w:rPr>
        <w:t>Friday 13</w:t>
      </w:r>
      <w:r w:rsidR="00636D50" w:rsidRPr="00007D6A">
        <w:rPr>
          <w:rFonts w:ascii="Arial" w:hAnsi="Arial" w:cs="Arial"/>
          <w:color w:val="012B6A"/>
          <w:spacing w:val="30"/>
          <w:sz w:val="52"/>
          <w:szCs w:val="52"/>
          <w:vertAlign w:val="superscript"/>
        </w:rPr>
        <w:t>th</w:t>
      </w:r>
      <w:r w:rsidR="0015194A" w:rsidRPr="00007D6A">
        <w:rPr>
          <w:rFonts w:ascii="Arial" w:hAnsi="Arial" w:cs="Arial"/>
          <w:color w:val="012B6A"/>
          <w:spacing w:val="30"/>
          <w:sz w:val="52"/>
          <w:szCs w:val="52"/>
        </w:rPr>
        <w:t xml:space="preserve"> February</w:t>
      </w:r>
    </w:p>
    <w:p w14:paraId="51C87FD1" w14:textId="765FB327" w:rsidR="007C222D" w:rsidRPr="00007D6A" w:rsidRDefault="0015194A" w:rsidP="0015194A">
      <w:pPr>
        <w:rPr>
          <w:rFonts w:ascii="Arial" w:hAnsi="Arial" w:cs="Arial"/>
          <w:color w:val="FF0000"/>
          <w:spacing w:val="30"/>
          <w:sz w:val="52"/>
          <w:szCs w:val="52"/>
        </w:rPr>
      </w:pPr>
      <w:r w:rsidRPr="00007D6A">
        <w:rPr>
          <w:rFonts w:ascii="Arial" w:hAnsi="Arial" w:cs="Arial"/>
          <w:color w:val="FF0000"/>
          <w:spacing w:val="30"/>
          <w:sz w:val="52"/>
          <w:szCs w:val="52"/>
        </w:rPr>
        <w:t>Conference</w:t>
      </w:r>
    </w:p>
    <w:p w14:paraId="0864879B" w14:textId="77777777" w:rsidR="007C222D" w:rsidRPr="00007D6A" w:rsidRDefault="007C222D" w:rsidP="0015194A">
      <w:pPr>
        <w:rPr>
          <w:rFonts w:ascii="Arial" w:hAnsi="Arial" w:cs="Arial"/>
          <w:color w:val="012B6A"/>
          <w:spacing w:val="30"/>
          <w:sz w:val="20"/>
          <w:szCs w:val="20"/>
        </w:rPr>
      </w:pPr>
    </w:p>
    <w:p w14:paraId="3180FFA9" w14:textId="6C2BCF4B" w:rsidR="006F3B4B" w:rsidRDefault="00CD1210" w:rsidP="00E17805">
      <w:pPr>
        <w:jc w:val="both"/>
        <w:rPr>
          <w:rStyle w:val="Enfasigrassetto"/>
          <w:rFonts w:ascii="Segoe UI" w:hAnsi="Segoe UI" w:cs="Segoe UI"/>
          <w:color w:val="262261"/>
          <w:sz w:val="20"/>
          <w:szCs w:val="20"/>
        </w:rPr>
      </w:pPr>
      <w:r w:rsidRPr="001B0B41">
        <w:rPr>
          <w:rFonts w:ascii="Arial" w:hAnsi="Arial" w:cs="Arial"/>
          <w:noProof/>
          <w:color w:val="012B6A"/>
          <w:spacing w:val="30"/>
          <w:lang w:val="en-GB"/>
        </w:rPr>
        <w:drawing>
          <wp:anchor distT="0" distB="0" distL="114300" distR="114300" simplePos="0" relativeHeight="251685888" behindDoc="0" locked="0" layoutInCell="1" allowOverlap="1" wp14:anchorId="09A35030" wp14:editId="188CB661">
            <wp:simplePos x="0" y="0"/>
            <wp:positionH relativeFrom="column">
              <wp:posOffset>1647190</wp:posOffset>
            </wp:positionH>
            <wp:positionV relativeFrom="paragraph">
              <wp:posOffset>403648</wp:posOffset>
            </wp:positionV>
            <wp:extent cx="2997835" cy="450850"/>
            <wp:effectExtent l="0" t="0" r="0" b="6350"/>
            <wp:wrapSquare wrapText="bothSides"/>
            <wp:docPr id="342322052" name="Immagine 25" descr="Immagine che contiene Carattere, schermata, test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22052" name="Immagine 25" descr="Immagine che contiene Carattere, schermata, testo, Elementi grafici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805" w:rsidRPr="00032B8A">
        <w:rPr>
          <w:rFonts w:ascii="Arial" w:hAnsi="Arial" w:cs="Arial"/>
          <w:color w:val="012B6A"/>
          <w:spacing w:val="30"/>
          <w:sz w:val="20"/>
          <w:szCs w:val="20"/>
        </w:rPr>
        <w:t xml:space="preserve">Con il patrocinio del </w:t>
      </w:r>
      <w:r w:rsidR="00E17805" w:rsidRPr="00032B8A">
        <w:rPr>
          <w:rStyle w:val="Enfasigrassetto"/>
          <w:rFonts w:ascii="Segoe UI" w:hAnsi="Segoe UI" w:cs="Segoe UI"/>
          <w:color w:val="262261"/>
          <w:sz w:val="20"/>
          <w:szCs w:val="20"/>
        </w:rPr>
        <w:t>Dipartimento per la Trasformazione Digitale della Presidenza del Consiglio dei Ministri</w:t>
      </w:r>
      <w:r w:rsidR="00CE5D95">
        <w:rPr>
          <w:rStyle w:val="Enfasigrassetto"/>
          <w:rFonts w:ascii="Segoe UI" w:hAnsi="Segoe UI" w:cs="Segoe UI"/>
          <w:color w:val="262261"/>
          <w:sz w:val="20"/>
          <w:szCs w:val="20"/>
        </w:rPr>
        <w:t xml:space="preserve">, </w:t>
      </w:r>
      <w:r w:rsidR="00007D6A">
        <w:rPr>
          <w:rStyle w:val="Enfasigrassetto"/>
          <w:rFonts w:ascii="Segoe UI" w:hAnsi="Segoe UI" w:cs="Segoe UI"/>
          <w:color w:val="262261"/>
          <w:sz w:val="20"/>
          <w:szCs w:val="20"/>
        </w:rPr>
        <w:t>del Ministero dell’Università e della Ricerca</w:t>
      </w:r>
      <w:r w:rsidR="00CE5D95">
        <w:rPr>
          <w:rStyle w:val="Enfasigrassetto"/>
          <w:rFonts w:ascii="Segoe UI" w:hAnsi="Segoe UI" w:cs="Segoe UI"/>
          <w:color w:val="262261"/>
          <w:sz w:val="20"/>
          <w:szCs w:val="20"/>
        </w:rPr>
        <w:t xml:space="preserve"> e della Pontificia Accademia per la Vita.</w:t>
      </w:r>
    </w:p>
    <w:p w14:paraId="456B3BF6" w14:textId="77777777" w:rsidR="00007D6A" w:rsidRDefault="00007D6A" w:rsidP="00E17805">
      <w:pPr>
        <w:jc w:val="both"/>
        <w:rPr>
          <w:rFonts w:ascii="Arial" w:hAnsi="Arial" w:cs="Arial"/>
          <w:color w:val="012B6A"/>
          <w:spacing w:val="30"/>
          <w:sz w:val="20"/>
          <w:szCs w:val="20"/>
        </w:rPr>
      </w:pPr>
    </w:p>
    <w:p w14:paraId="7C2BD195" w14:textId="77777777" w:rsidR="00CE08C9" w:rsidRPr="00032B8A" w:rsidRDefault="00CE08C9" w:rsidP="0015194A">
      <w:pPr>
        <w:rPr>
          <w:rFonts w:ascii="Arial" w:hAnsi="Arial" w:cs="Arial"/>
          <w:color w:val="012B6A"/>
          <w:spacing w:val="30"/>
        </w:rPr>
      </w:pPr>
    </w:p>
    <w:p w14:paraId="7312C189" w14:textId="77777777" w:rsidR="00CD1210" w:rsidRPr="00032B8A" w:rsidRDefault="00CD1210" w:rsidP="0015194A">
      <w:pPr>
        <w:rPr>
          <w:rFonts w:ascii="Arial" w:hAnsi="Arial" w:cs="Arial"/>
          <w:color w:val="012B6A"/>
          <w:spacing w:val="30"/>
        </w:rPr>
      </w:pPr>
    </w:p>
    <w:p w14:paraId="62878138" w14:textId="3563BD51" w:rsidR="00636D50" w:rsidRDefault="00636D50" w:rsidP="00636D50">
      <w:pPr>
        <w:jc w:val="center"/>
        <w:rPr>
          <w:rFonts w:ascii="Arial" w:hAnsi="Arial" w:cs="Arial"/>
          <w:color w:val="012B6A"/>
          <w:spacing w:val="30"/>
          <w:sz w:val="20"/>
          <w:szCs w:val="20"/>
          <w:lang w:val="en-GB"/>
        </w:rPr>
      </w:pPr>
      <w:r w:rsidRPr="00636D50">
        <w:rPr>
          <w:rFonts w:ascii="Arial" w:hAnsi="Arial" w:cs="Arial"/>
          <w:color w:val="012B6A"/>
          <w:spacing w:val="30"/>
          <w:sz w:val="20"/>
          <w:szCs w:val="20"/>
          <w:lang w:val="en-GB"/>
        </w:rPr>
        <w:t>Together with</w:t>
      </w:r>
    </w:p>
    <w:p w14:paraId="71AD5878" w14:textId="4E62A5BD" w:rsidR="00636D50" w:rsidRDefault="00636D50" w:rsidP="00636D50">
      <w:pPr>
        <w:jc w:val="center"/>
        <w:rPr>
          <w:rFonts w:ascii="Arial" w:hAnsi="Arial" w:cs="Arial"/>
          <w:color w:val="012B6A"/>
          <w:spacing w:val="30"/>
          <w:sz w:val="20"/>
          <w:szCs w:val="20"/>
          <w:lang w:val="en-GB"/>
        </w:rPr>
      </w:pPr>
      <w:r>
        <w:rPr>
          <w:rFonts w:ascii="Arial" w:hAnsi="Arial" w:cs="Arial"/>
          <w:noProof/>
          <w:color w:val="012B6A"/>
          <w:spacing w:val="30"/>
          <w:sz w:val="20"/>
          <w:szCs w:val="20"/>
          <w:lang w:val="en-GB"/>
        </w:rPr>
        <w:drawing>
          <wp:anchor distT="0" distB="0" distL="114300" distR="114300" simplePos="0" relativeHeight="251707392" behindDoc="0" locked="0" layoutInCell="1" allowOverlap="1" wp14:anchorId="43FCB1B8" wp14:editId="2F5416D0">
            <wp:simplePos x="0" y="0"/>
            <wp:positionH relativeFrom="column">
              <wp:posOffset>2049780</wp:posOffset>
            </wp:positionH>
            <wp:positionV relativeFrom="paragraph">
              <wp:posOffset>43180</wp:posOffset>
            </wp:positionV>
            <wp:extent cx="2144395" cy="766445"/>
            <wp:effectExtent l="0" t="0" r="1905" b="0"/>
            <wp:wrapSquare wrapText="bothSides"/>
            <wp:docPr id="1033036570" name="Immagine 1" descr="Immagine che contiene testo, Elementi grafici, Carattere, graf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36570" name="Immagine 1" descr="Immagine che contiene testo, Elementi grafici, Carattere, grafica&#10;&#10;Il contenuto generato dall'IA potrebbe non essere corret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FA79E" w14:textId="77777777" w:rsidR="00636D50" w:rsidRDefault="00636D50" w:rsidP="00636D50">
      <w:pPr>
        <w:jc w:val="center"/>
        <w:rPr>
          <w:rFonts w:ascii="Arial" w:hAnsi="Arial" w:cs="Arial"/>
          <w:color w:val="012B6A"/>
          <w:spacing w:val="30"/>
          <w:sz w:val="20"/>
          <w:szCs w:val="20"/>
          <w:lang w:val="en-GB"/>
        </w:rPr>
      </w:pPr>
    </w:p>
    <w:p w14:paraId="262D455B" w14:textId="476FBBFA" w:rsidR="00636D50" w:rsidRDefault="00636D50" w:rsidP="00636D50">
      <w:pPr>
        <w:rPr>
          <w:rFonts w:ascii="Arial" w:hAnsi="Arial" w:cs="Arial"/>
          <w:color w:val="012B6A"/>
          <w:spacing w:val="30"/>
          <w:sz w:val="20"/>
          <w:szCs w:val="20"/>
          <w:lang w:val="en-GB"/>
        </w:rPr>
      </w:pPr>
      <w:r>
        <w:rPr>
          <w:rFonts w:ascii="Arial" w:hAnsi="Arial" w:cs="Arial"/>
          <w:noProof/>
          <w:color w:val="012B6A"/>
          <w:spacing w:val="30"/>
          <w:sz w:val="20"/>
          <w:szCs w:val="20"/>
          <w:lang w:val="en-GB"/>
        </w:rPr>
        <w:drawing>
          <wp:anchor distT="0" distB="0" distL="114300" distR="114300" simplePos="0" relativeHeight="251708416" behindDoc="0" locked="0" layoutInCell="1" allowOverlap="1" wp14:anchorId="673C2956" wp14:editId="648D9807">
            <wp:simplePos x="0" y="0"/>
            <wp:positionH relativeFrom="column">
              <wp:posOffset>0</wp:posOffset>
            </wp:positionH>
            <wp:positionV relativeFrom="paragraph">
              <wp:posOffset>272204</wp:posOffset>
            </wp:positionV>
            <wp:extent cx="6120130" cy="488950"/>
            <wp:effectExtent l="0" t="0" r="1270" b="6350"/>
            <wp:wrapSquare wrapText="bothSides"/>
            <wp:docPr id="155968475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84752" name="Immagine 155968475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7E583" w14:textId="77777777" w:rsidR="00636D50" w:rsidRPr="00636D50" w:rsidRDefault="00636D50" w:rsidP="00636D50">
      <w:pPr>
        <w:rPr>
          <w:rFonts w:ascii="Arial" w:hAnsi="Arial" w:cs="Arial"/>
          <w:color w:val="012B6A"/>
          <w:spacing w:val="30"/>
          <w:sz w:val="20"/>
          <w:szCs w:val="20"/>
          <w:lang w:val="en-GB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280"/>
        <w:gridCol w:w="6793"/>
      </w:tblGrid>
      <w:tr w:rsidR="0015194A" w:rsidRPr="001B0B41" w14:paraId="384F2FB5" w14:textId="77777777" w:rsidTr="00EC4B09">
        <w:trPr>
          <w:trHeight w:val="450"/>
          <w:jc w:val="center"/>
        </w:trPr>
        <w:tc>
          <w:tcPr>
            <w:tcW w:w="1555" w:type="dxa"/>
            <w:vAlign w:val="center"/>
          </w:tcPr>
          <w:p w14:paraId="6EE0E462" w14:textId="77777777" w:rsidR="0015194A" w:rsidRPr="001B0B41" w:rsidRDefault="0015194A" w:rsidP="00EC4B09">
            <w:pPr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1280" w:type="dxa"/>
            <w:tcBorders>
              <w:left w:val="nil"/>
            </w:tcBorders>
            <w:shd w:val="clear" w:color="auto" w:fill="DAE9F7" w:themeFill="text2" w:themeFillTint="1A"/>
            <w:vAlign w:val="center"/>
          </w:tcPr>
          <w:p w14:paraId="44A671BF" w14:textId="77777777" w:rsidR="0015194A" w:rsidRPr="001B0B41" w:rsidRDefault="0015194A" w:rsidP="00EC4B09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6793" w:type="dxa"/>
            <w:shd w:val="clear" w:color="auto" w:fill="DAE9F7" w:themeFill="text2" w:themeFillTint="1A"/>
            <w:vAlign w:val="center"/>
          </w:tcPr>
          <w:p w14:paraId="7704F7D4" w14:textId="0E2CA7A5" w:rsidR="00CE08C9" w:rsidRPr="00032B8A" w:rsidRDefault="00636D50" w:rsidP="00EC4B09">
            <w:pPr>
              <w:jc w:val="both"/>
              <w:rPr>
                <w:rFonts w:ascii="Arial" w:hAnsi="Arial" w:cs="Arial"/>
              </w:rPr>
            </w:pPr>
            <w:r w:rsidRPr="00032B8A">
              <w:rPr>
                <w:rFonts w:ascii="Arial" w:hAnsi="Arial" w:cs="Arial"/>
              </w:rPr>
              <w:t>Meyer Health Campus</w:t>
            </w:r>
          </w:p>
          <w:p w14:paraId="406686D3" w14:textId="0ADF816D" w:rsidR="00CE08C9" w:rsidRPr="00032B8A" w:rsidRDefault="00636D50" w:rsidP="00EC4B09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636D50">
              <w:rPr>
                <w:rFonts w:ascii="Arial" w:hAnsi="Arial" w:cs="Arial"/>
                <w:i/>
                <w:iCs/>
                <w:sz w:val="20"/>
                <w:szCs w:val="20"/>
              </w:rPr>
              <w:t>Via Cosimo il Vecchio 26, Firenze</w:t>
            </w:r>
          </w:p>
        </w:tc>
      </w:tr>
    </w:tbl>
    <w:p w14:paraId="50E6118A" w14:textId="4C374FC8" w:rsidR="0015194A" w:rsidRPr="00032B8A" w:rsidRDefault="0015194A" w:rsidP="0015194A">
      <w:pPr>
        <w:rPr>
          <w:rFonts w:ascii="Arial" w:hAnsi="Arial" w:cs="Arial"/>
          <w:color w:val="012B6A"/>
          <w:spacing w:val="30"/>
          <w:sz w:val="20"/>
          <w:szCs w:val="20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280"/>
        <w:gridCol w:w="6793"/>
      </w:tblGrid>
      <w:tr w:rsidR="0015194A" w:rsidRPr="00032B8A" w14:paraId="05483D5E" w14:textId="77777777" w:rsidTr="00EC4B09">
        <w:trPr>
          <w:trHeight w:val="1084"/>
          <w:jc w:val="center"/>
        </w:trPr>
        <w:tc>
          <w:tcPr>
            <w:tcW w:w="1555" w:type="dxa"/>
            <w:tcBorders>
              <w:right w:val="single" w:sz="4" w:space="0" w:color="auto"/>
            </w:tcBorders>
          </w:tcPr>
          <w:p w14:paraId="253BAC5B" w14:textId="582CDFBF" w:rsidR="0015194A" w:rsidRPr="001B0B41" w:rsidRDefault="0015194A" w:rsidP="00EC4B0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  <w:r w:rsidR="009D1899">
              <w:rPr>
                <w:rFonts w:ascii="Arial" w:hAnsi="Arial" w:cs="Arial"/>
                <w:sz w:val="20"/>
                <w:szCs w:val="20"/>
                <w:lang w:val="en-GB"/>
              </w:rPr>
              <w:t>9</w:t>
            </w: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:</w:t>
            </w:r>
            <w:r w:rsidR="009D1899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0-</w:t>
            </w:r>
            <w:r w:rsidR="00CE08C9" w:rsidRPr="001B0B41">
              <w:rPr>
                <w:rFonts w:ascii="Arial" w:hAnsi="Arial" w:cs="Arial"/>
                <w:sz w:val="20"/>
                <w:szCs w:val="20"/>
                <w:lang w:val="en-GB"/>
              </w:rPr>
              <w:t>09</w:t>
            </w: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:</w:t>
            </w:r>
            <w:r w:rsidR="009D1899"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1280" w:type="dxa"/>
            <w:tcBorders>
              <w:left w:val="single" w:sz="4" w:space="0" w:color="auto"/>
            </w:tcBorders>
          </w:tcPr>
          <w:p w14:paraId="7D4FF4FF" w14:textId="77777777" w:rsidR="0015194A" w:rsidRPr="001B0B41" w:rsidRDefault="0015194A" w:rsidP="00EC4B0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793" w:type="dxa"/>
          </w:tcPr>
          <w:p w14:paraId="071DFE19" w14:textId="77777777" w:rsidR="0015194A" w:rsidRPr="001B0B41" w:rsidRDefault="00CE08C9" w:rsidP="00EC4B09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LECTIO MAGISTRALIS</w:t>
            </w:r>
          </w:p>
          <w:p w14:paraId="494DE511" w14:textId="1E489C40" w:rsidR="00CE08C9" w:rsidRPr="001B0B41" w:rsidRDefault="009D1899" w:rsidP="00EC4B09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en-GB"/>
              </w:rPr>
              <w:t>Elisa Michelini</w:t>
            </w:r>
          </w:p>
          <w:p w14:paraId="0FAD454C" w14:textId="0099315C" w:rsidR="00CE08C9" w:rsidRPr="001B0B41" w:rsidRDefault="00CE08C9" w:rsidP="0061651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CE08C9" w:rsidRPr="001B0B41" w14:paraId="576419CB" w14:textId="77777777" w:rsidTr="00EC4B09">
        <w:trPr>
          <w:trHeight w:val="1084"/>
          <w:jc w:val="center"/>
        </w:trPr>
        <w:tc>
          <w:tcPr>
            <w:tcW w:w="1555" w:type="dxa"/>
            <w:tcBorders>
              <w:right w:val="single" w:sz="4" w:space="0" w:color="auto"/>
            </w:tcBorders>
          </w:tcPr>
          <w:p w14:paraId="55F82195" w14:textId="4C300C92" w:rsidR="00CE08C9" w:rsidRPr="001B0B41" w:rsidRDefault="009D1899" w:rsidP="00EC4B0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</w:t>
            </w:r>
            <w:r w:rsidR="00CE08C9" w:rsidRPr="001B0B41">
              <w:rPr>
                <w:rFonts w:ascii="Arial" w:hAnsi="Arial" w:cs="Arial"/>
                <w:sz w:val="20"/>
                <w:szCs w:val="20"/>
                <w:lang w:val="en-GB"/>
              </w:rPr>
              <w:t>: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  <w:r w:rsidR="00CE08C9" w:rsidRPr="001B0B41">
              <w:rPr>
                <w:rFonts w:ascii="Arial" w:hAnsi="Arial" w:cs="Arial"/>
                <w:sz w:val="20"/>
                <w:szCs w:val="20"/>
                <w:lang w:val="en-GB"/>
              </w:rPr>
              <w:t>0-10:30</w:t>
            </w:r>
          </w:p>
        </w:tc>
        <w:tc>
          <w:tcPr>
            <w:tcW w:w="1280" w:type="dxa"/>
            <w:tcBorders>
              <w:left w:val="single" w:sz="4" w:space="0" w:color="auto"/>
            </w:tcBorders>
          </w:tcPr>
          <w:p w14:paraId="2B2D47D2" w14:textId="77777777" w:rsidR="00CE08C9" w:rsidRPr="001B0B41" w:rsidRDefault="00CE08C9" w:rsidP="00EC4B0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6793" w:type="dxa"/>
          </w:tcPr>
          <w:p w14:paraId="483541DB" w14:textId="68376B02" w:rsidR="00CE08C9" w:rsidRPr="00032B8A" w:rsidRDefault="00E212AC" w:rsidP="00CE08C9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2B8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Giulia Adembri &amp; </w:t>
            </w:r>
            <w:r w:rsidR="009D1899" w:rsidRPr="00032B8A">
              <w:rPr>
                <w:rFonts w:ascii="Arial" w:hAnsi="Arial" w:cs="Arial"/>
                <w:i/>
                <w:iCs/>
                <w:sz w:val="20"/>
                <w:szCs w:val="20"/>
              </w:rPr>
              <w:t>Giacomo Mazzamuto</w:t>
            </w:r>
          </w:p>
          <w:p w14:paraId="032902FB" w14:textId="67E2F442" w:rsidR="00CE08C9" w:rsidRPr="00032B8A" w:rsidRDefault="009D1899" w:rsidP="00CE08C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2B8A">
              <w:rPr>
                <w:rFonts w:ascii="Arial" w:hAnsi="Arial" w:cs="Arial"/>
                <w:sz w:val="20"/>
                <w:szCs w:val="20"/>
              </w:rPr>
              <w:t xml:space="preserve">EBRAINS-Italy: </w:t>
            </w:r>
            <w:r w:rsidR="00940399" w:rsidRPr="00032B8A">
              <w:rPr>
                <w:rFonts w:ascii="Arial" w:hAnsi="Arial" w:cs="Arial"/>
                <w:sz w:val="20"/>
                <w:szCs w:val="20"/>
              </w:rPr>
              <w:t>a digital infrastructure for neuroscience</w:t>
            </w:r>
          </w:p>
        </w:tc>
      </w:tr>
    </w:tbl>
    <w:tbl>
      <w:tblPr>
        <w:tblStyle w:val="Grigliatabella"/>
        <w:tblpPr w:leftFromText="141" w:rightFromText="141" w:vertAnchor="text" w:horzAnchor="margin" w:tblpY="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70C0"/>
        <w:tblLook w:val="04A0" w:firstRow="1" w:lastRow="0" w:firstColumn="1" w:lastColumn="0" w:noHBand="0" w:noVBand="1"/>
      </w:tblPr>
      <w:tblGrid>
        <w:gridCol w:w="2835"/>
        <w:gridCol w:w="6793"/>
      </w:tblGrid>
      <w:tr w:rsidR="00A3782A" w:rsidRPr="001B0B41" w14:paraId="72EEEA9B" w14:textId="77777777" w:rsidTr="00B77457">
        <w:trPr>
          <w:trHeight w:val="574"/>
        </w:trPr>
        <w:tc>
          <w:tcPr>
            <w:tcW w:w="2835" w:type="dxa"/>
            <w:shd w:val="clear" w:color="auto" w:fill="0070C0"/>
            <w:vAlign w:val="center"/>
          </w:tcPr>
          <w:p w14:paraId="4B2253EE" w14:textId="0ABB4C15" w:rsidR="00A3782A" w:rsidRPr="001B0B41" w:rsidRDefault="00A3782A" w:rsidP="00A3782A">
            <w:pPr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</w:pPr>
            <w:r w:rsidRPr="001B0B41"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1</w:t>
            </w:r>
            <w:r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0</w:t>
            </w:r>
            <w:r w:rsidRPr="001B0B41"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:</w:t>
            </w:r>
            <w:r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3</w:t>
            </w:r>
            <w:r w:rsidRPr="001B0B41"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0-1</w:t>
            </w:r>
            <w:r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1</w:t>
            </w:r>
            <w:r w:rsidRPr="001B0B41"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:</w:t>
            </w:r>
            <w:r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0</w:t>
            </w:r>
            <w:r w:rsidRPr="001B0B41"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0</w:t>
            </w:r>
          </w:p>
        </w:tc>
        <w:tc>
          <w:tcPr>
            <w:tcW w:w="6793" w:type="dxa"/>
            <w:shd w:val="clear" w:color="auto" w:fill="0070C0"/>
            <w:vAlign w:val="center"/>
          </w:tcPr>
          <w:p w14:paraId="7EFAB496" w14:textId="77777777" w:rsidR="00A3782A" w:rsidRPr="001B0B41" w:rsidRDefault="00A3782A" w:rsidP="00A3782A">
            <w:pPr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</w:pPr>
            <w:r w:rsidRPr="001B0B41"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Datathon - group work - presentations</w:t>
            </w:r>
          </w:p>
        </w:tc>
      </w:tr>
    </w:tbl>
    <w:p w14:paraId="3F6700F0" w14:textId="77777777" w:rsidR="0015194A" w:rsidRPr="001B0B41" w:rsidRDefault="0015194A" w:rsidP="0015194A">
      <w:pPr>
        <w:jc w:val="both"/>
        <w:rPr>
          <w:rFonts w:ascii="Arial" w:hAnsi="Arial" w:cs="Arial"/>
          <w:sz w:val="20"/>
          <w:szCs w:val="20"/>
          <w:lang w:val="en-GB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66"/>
        <w:tblLook w:val="04A0" w:firstRow="1" w:lastRow="0" w:firstColumn="1" w:lastColumn="0" w:noHBand="0" w:noVBand="1"/>
      </w:tblPr>
      <w:tblGrid>
        <w:gridCol w:w="1555"/>
        <w:gridCol w:w="1280"/>
        <w:gridCol w:w="6793"/>
      </w:tblGrid>
      <w:tr w:rsidR="0015194A" w:rsidRPr="001B0B41" w14:paraId="64FF72CD" w14:textId="77777777" w:rsidTr="00EC4B09">
        <w:trPr>
          <w:trHeight w:val="450"/>
          <w:jc w:val="center"/>
        </w:trPr>
        <w:tc>
          <w:tcPr>
            <w:tcW w:w="1555" w:type="dxa"/>
            <w:tcBorders>
              <w:right w:val="single" w:sz="4" w:space="0" w:color="auto"/>
            </w:tcBorders>
            <w:shd w:val="clear" w:color="auto" w:fill="FFFF66"/>
            <w:vAlign w:val="center"/>
          </w:tcPr>
          <w:p w14:paraId="6D9BBD18" w14:textId="2C2C6A1D" w:rsidR="0015194A" w:rsidRPr="001B0B41" w:rsidRDefault="0015194A" w:rsidP="00EC4B09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  <w:r w:rsidR="009D1899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:</w:t>
            </w:r>
            <w:r w:rsidR="009D1899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1280" w:type="dxa"/>
            <w:tcBorders>
              <w:left w:val="single" w:sz="4" w:space="0" w:color="auto"/>
            </w:tcBorders>
            <w:shd w:val="clear" w:color="auto" w:fill="FFFF66"/>
            <w:vAlign w:val="center"/>
          </w:tcPr>
          <w:p w14:paraId="0AB22D9E" w14:textId="77777777" w:rsidR="0015194A" w:rsidRPr="001B0B41" w:rsidRDefault="0015194A" w:rsidP="00EC4B09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793" w:type="dxa"/>
            <w:shd w:val="clear" w:color="auto" w:fill="FFFF66"/>
            <w:vAlign w:val="center"/>
          </w:tcPr>
          <w:p w14:paraId="708CCF73" w14:textId="77777777" w:rsidR="0015194A" w:rsidRPr="001B0B41" w:rsidRDefault="0015194A" w:rsidP="00EC4B09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Coffee Break</w:t>
            </w:r>
          </w:p>
        </w:tc>
      </w:tr>
    </w:tbl>
    <w:p w14:paraId="36E3FE69" w14:textId="77777777" w:rsidR="0015194A" w:rsidRDefault="0015194A" w:rsidP="0015194A">
      <w:pPr>
        <w:jc w:val="both"/>
        <w:rPr>
          <w:rFonts w:ascii="Arial" w:hAnsi="Arial" w:cs="Arial"/>
          <w:sz w:val="20"/>
          <w:szCs w:val="20"/>
          <w:lang w:val="en-GB"/>
        </w:rPr>
      </w:pPr>
    </w:p>
    <w:tbl>
      <w:tblPr>
        <w:tblStyle w:val="Grigliatabella"/>
        <w:tblpPr w:leftFromText="141" w:rightFromText="141" w:vertAnchor="text" w:horzAnchor="margin" w:tblpY="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70C0"/>
        <w:tblLook w:val="04A0" w:firstRow="1" w:lastRow="0" w:firstColumn="1" w:lastColumn="0" w:noHBand="0" w:noVBand="1"/>
      </w:tblPr>
      <w:tblGrid>
        <w:gridCol w:w="2835"/>
        <w:gridCol w:w="6793"/>
      </w:tblGrid>
      <w:tr w:rsidR="00A3782A" w:rsidRPr="001B0B41" w14:paraId="7256EC5E" w14:textId="77777777" w:rsidTr="00B77457">
        <w:trPr>
          <w:trHeight w:val="574"/>
        </w:trPr>
        <w:tc>
          <w:tcPr>
            <w:tcW w:w="2835" w:type="dxa"/>
            <w:shd w:val="clear" w:color="auto" w:fill="0070C0"/>
            <w:vAlign w:val="center"/>
          </w:tcPr>
          <w:p w14:paraId="46001C8D" w14:textId="01176144" w:rsidR="00A3782A" w:rsidRPr="001B0B41" w:rsidRDefault="00A3782A" w:rsidP="00B77457">
            <w:pPr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</w:pPr>
            <w:r w:rsidRPr="001B0B41"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1</w:t>
            </w:r>
            <w:r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1</w:t>
            </w:r>
            <w:r w:rsidRPr="001B0B41"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:</w:t>
            </w:r>
            <w:r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3</w:t>
            </w:r>
            <w:r w:rsidRPr="001B0B41"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0-1</w:t>
            </w:r>
            <w:r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2</w:t>
            </w:r>
            <w:r w:rsidRPr="001B0B41"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:</w:t>
            </w:r>
            <w:r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3</w:t>
            </w:r>
            <w:r w:rsidRPr="001B0B41"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0</w:t>
            </w:r>
          </w:p>
        </w:tc>
        <w:tc>
          <w:tcPr>
            <w:tcW w:w="6793" w:type="dxa"/>
            <w:shd w:val="clear" w:color="auto" w:fill="0070C0"/>
            <w:vAlign w:val="center"/>
          </w:tcPr>
          <w:p w14:paraId="0D5433E1" w14:textId="77777777" w:rsidR="00A3782A" w:rsidRPr="001B0B41" w:rsidRDefault="00A3782A" w:rsidP="00B77457">
            <w:pPr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</w:pPr>
            <w:r w:rsidRPr="001B0B41">
              <w:rPr>
                <w:rFonts w:ascii="Arial" w:hAnsi="Arial" w:cs="Arial"/>
                <w:color w:val="FFFFFF" w:themeColor="background1"/>
                <w:spacing w:val="30"/>
                <w:sz w:val="20"/>
                <w:szCs w:val="20"/>
                <w:lang w:val="en-GB"/>
              </w:rPr>
              <w:t>Datathon - group work - presentations</w:t>
            </w:r>
          </w:p>
        </w:tc>
      </w:tr>
    </w:tbl>
    <w:p w14:paraId="353B7B90" w14:textId="77777777" w:rsidR="00A3782A" w:rsidRDefault="00A3782A" w:rsidP="0015194A">
      <w:pPr>
        <w:jc w:val="both"/>
        <w:rPr>
          <w:rFonts w:ascii="Arial" w:hAnsi="Arial" w:cs="Arial"/>
          <w:sz w:val="20"/>
          <w:szCs w:val="20"/>
          <w:lang w:val="en-GB"/>
        </w:rPr>
      </w:pPr>
    </w:p>
    <w:tbl>
      <w:tblPr>
        <w:tblStyle w:val="Grigliatabel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280"/>
        <w:gridCol w:w="6793"/>
      </w:tblGrid>
      <w:tr w:rsidR="00A3782A" w:rsidRPr="00CE5FAC" w14:paraId="6D9515B5" w14:textId="77777777" w:rsidTr="00A3782A">
        <w:trPr>
          <w:trHeight w:val="450"/>
        </w:trPr>
        <w:tc>
          <w:tcPr>
            <w:tcW w:w="1555" w:type="dxa"/>
            <w:tcBorders>
              <w:right w:val="single" w:sz="4" w:space="0" w:color="auto"/>
            </w:tcBorders>
          </w:tcPr>
          <w:p w14:paraId="754BCD3F" w14:textId="1A4FF954" w:rsidR="00A3782A" w:rsidRPr="001B0B41" w:rsidRDefault="00A3782A" w:rsidP="00B77457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:30-1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3</w:t>
            </w: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:00</w:t>
            </w:r>
          </w:p>
        </w:tc>
        <w:tc>
          <w:tcPr>
            <w:tcW w:w="1280" w:type="dxa"/>
            <w:tcBorders>
              <w:left w:val="single" w:sz="4" w:space="0" w:color="auto"/>
            </w:tcBorders>
          </w:tcPr>
          <w:p w14:paraId="780DD029" w14:textId="77777777" w:rsidR="00A3782A" w:rsidRPr="001B0B41" w:rsidRDefault="00A3782A" w:rsidP="00B77457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793" w:type="dxa"/>
          </w:tcPr>
          <w:p w14:paraId="44F7B2D9" w14:textId="643EBC0A" w:rsidR="00A3782A" w:rsidRPr="001B0B41" w:rsidRDefault="00A3782A" w:rsidP="00B77457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1B0B41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Winning group award </w:t>
            </w: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and Closing remark</w:t>
            </w:r>
          </w:p>
        </w:tc>
      </w:tr>
      <w:tr w:rsidR="0015194A" w:rsidRPr="001B0B41" w14:paraId="11C373D3" w14:textId="77777777" w:rsidTr="00A3782A">
        <w:tblPrEx>
          <w:jc w:val="center"/>
          <w:tblInd w:w="0" w:type="dxa"/>
          <w:shd w:val="clear" w:color="auto" w:fill="FFFF66"/>
        </w:tblPrEx>
        <w:trPr>
          <w:trHeight w:val="450"/>
          <w:jc w:val="center"/>
        </w:trPr>
        <w:tc>
          <w:tcPr>
            <w:tcW w:w="1555" w:type="dxa"/>
            <w:shd w:val="clear" w:color="auto" w:fill="FFFF66"/>
            <w:vAlign w:val="center"/>
          </w:tcPr>
          <w:p w14:paraId="633779D0" w14:textId="77777777" w:rsidR="0015194A" w:rsidRPr="001B0B41" w:rsidRDefault="0015194A" w:rsidP="00EC4B09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13:00</w:t>
            </w:r>
          </w:p>
        </w:tc>
        <w:tc>
          <w:tcPr>
            <w:tcW w:w="1280" w:type="dxa"/>
            <w:shd w:val="clear" w:color="auto" w:fill="FFFF66"/>
            <w:vAlign w:val="center"/>
          </w:tcPr>
          <w:p w14:paraId="62491513" w14:textId="77777777" w:rsidR="0015194A" w:rsidRPr="001B0B41" w:rsidRDefault="0015194A" w:rsidP="00EC4B09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793" w:type="dxa"/>
            <w:shd w:val="clear" w:color="auto" w:fill="FFFF66"/>
            <w:vAlign w:val="center"/>
          </w:tcPr>
          <w:p w14:paraId="28BA650D" w14:textId="77777777" w:rsidR="0015194A" w:rsidRPr="001B0B41" w:rsidRDefault="0015194A" w:rsidP="00EC4B09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Lunch Break</w:t>
            </w:r>
          </w:p>
        </w:tc>
      </w:tr>
    </w:tbl>
    <w:p w14:paraId="12EE0A49" w14:textId="77777777" w:rsidR="0015194A" w:rsidRPr="001B0B41" w:rsidRDefault="0015194A" w:rsidP="0015194A">
      <w:pPr>
        <w:jc w:val="both"/>
        <w:rPr>
          <w:rFonts w:ascii="Arial" w:hAnsi="Arial" w:cs="Arial"/>
          <w:sz w:val="20"/>
          <w:szCs w:val="20"/>
          <w:lang w:val="en-GB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280"/>
        <w:gridCol w:w="6793"/>
      </w:tblGrid>
      <w:tr w:rsidR="00A3782A" w:rsidRPr="007C222D" w14:paraId="3B20481B" w14:textId="77777777" w:rsidTr="00B77457">
        <w:trPr>
          <w:trHeight w:val="1084"/>
          <w:jc w:val="center"/>
        </w:trPr>
        <w:tc>
          <w:tcPr>
            <w:tcW w:w="1555" w:type="dxa"/>
            <w:tcBorders>
              <w:right w:val="single" w:sz="4" w:space="0" w:color="auto"/>
            </w:tcBorders>
          </w:tcPr>
          <w:p w14:paraId="7C691AD3" w14:textId="1154329D" w:rsidR="00A3782A" w:rsidRPr="007C222D" w:rsidRDefault="00A3782A" w:rsidP="00B77457">
            <w:pPr>
              <w:rPr>
                <w:rFonts w:ascii="Arial" w:hAnsi="Arial" w:cs="Arial"/>
                <w:sz w:val="20"/>
                <w:szCs w:val="20"/>
              </w:rPr>
            </w:pPr>
            <w:r w:rsidRPr="007C222D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7C222D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7C222D">
              <w:rPr>
                <w:rFonts w:ascii="Arial" w:hAnsi="Arial" w:cs="Arial"/>
                <w:sz w:val="20"/>
                <w:szCs w:val="20"/>
              </w:rPr>
              <w:t>0-1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7C222D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7C222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80" w:type="dxa"/>
            <w:tcBorders>
              <w:left w:val="single" w:sz="4" w:space="0" w:color="auto"/>
            </w:tcBorders>
          </w:tcPr>
          <w:p w14:paraId="67370397" w14:textId="77777777" w:rsidR="00A3782A" w:rsidRPr="007C222D" w:rsidRDefault="00A3782A" w:rsidP="00B7745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93" w:type="dxa"/>
          </w:tcPr>
          <w:p w14:paraId="4491AA45" w14:textId="77777777" w:rsidR="00A3782A" w:rsidRPr="00F17698" w:rsidRDefault="00A3782A" w:rsidP="00B77457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17698">
              <w:rPr>
                <w:rFonts w:ascii="Arial" w:hAnsi="Arial" w:cs="Arial"/>
                <w:b/>
                <w:bCs/>
                <w:sz w:val="20"/>
                <w:szCs w:val="20"/>
              </w:rPr>
              <w:t>Saluti delle autorità</w:t>
            </w:r>
          </w:p>
          <w:p w14:paraId="233E00EB" w14:textId="77777777" w:rsidR="00A3782A" w:rsidRPr="00CD5C3C" w:rsidRDefault="00A3782A" w:rsidP="00B774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C3C">
              <w:rPr>
                <w:rFonts w:ascii="Arial" w:hAnsi="Arial" w:cs="Arial"/>
                <w:sz w:val="20"/>
                <w:szCs w:val="20"/>
              </w:rPr>
              <w:t>Eugenio Giani, Presidente Regione Toscana</w:t>
            </w:r>
          </w:p>
          <w:p w14:paraId="1CB607C6" w14:textId="77777777" w:rsidR="00A3782A" w:rsidRPr="00CD5C3C" w:rsidRDefault="00A3782A" w:rsidP="00B774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C3C">
              <w:rPr>
                <w:rFonts w:ascii="Arial" w:hAnsi="Arial" w:cs="Arial"/>
                <w:sz w:val="20"/>
                <w:szCs w:val="20"/>
              </w:rPr>
              <w:t>Giovanni Macelloni, Direttore CNR-IFAC</w:t>
            </w:r>
          </w:p>
          <w:p w14:paraId="2A20849A" w14:textId="6AABBBCF" w:rsidR="00494F78" w:rsidRPr="00032B8A" w:rsidRDefault="00B32172" w:rsidP="00494F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5C3C">
              <w:rPr>
                <w:rFonts w:ascii="Arial" w:hAnsi="Arial" w:cs="Arial"/>
                <w:sz w:val="20"/>
                <w:szCs w:val="20"/>
              </w:rPr>
              <w:t>Sottosegretario alla Presidenza della Regione Toscana</w:t>
            </w:r>
            <w:r w:rsidR="00494F78" w:rsidRPr="00CD5C3C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494F78" w:rsidRPr="00CD5C3C">
              <w:rPr>
                <w:rFonts w:ascii="Arial" w:hAnsi="Arial" w:cs="Arial"/>
                <w:i/>
                <w:iCs/>
                <w:sz w:val="20"/>
                <w:szCs w:val="20"/>
              </w:rPr>
              <w:t>Bernard Dika</w:t>
            </w:r>
            <w:r w:rsidR="00494F78" w:rsidRPr="00CD5C3C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7BC75BFA" w14:textId="77777777" w:rsidR="00494F78" w:rsidRDefault="00494F78" w:rsidP="00B774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1ED00C" w14:textId="77777777" w:rsidR="00A3782A" w:rsidRPr="00475EBB" w:rsidRDefault="00A3782A" w:rsidP="00B774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82A" w:rsidRPr="007C222D" w14:paraId="45123C2F" w14:textId="77777777" w:rsidTr="00B77457">
        <w:trPr>
          <w:trHeight w:val="1084"/>
          <w:jc w:val="center"/>
        </w:trPr>
        <w:tc>
          <w:tcPr>
            <w:tcW w:w="1555" w:type="dxa"/>
            <w:tcBorders>
              <w:right w:val="single" w:sz="4" w:space="0" w:color="auto"/>
            </w:tcBorders>
          </w:tcPr>
          <w:p w14:paraId="607B154A" w14:textId="065FCDA7" w:rsidR="00A3782A" w:rsidRPr="007C222D" w:rsidRDefault="00A3782A" w:rsidP="00B77457">
            <w:pPr>
              <w:rPr>
                <w:rFonts w:ascii="Arial" w:hAnsi="Arial" w:cs="Arial"/>
                <w:sz w:val="20"/>
                <w:szCs w:val="20"/>
              </w:rPr>
            </w:pPr>
            <w:r w:rsidRPr="007C222D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7C222D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7C222D">
              <w:rPr>
                <w:rFonts w:ascii="Arial" w:hAnsi="Arial" w:cs="Arial"/>
                <w:sz w:val="20"/>
                <w:szCs w:val="20"/>
              </w:rPr>
              <w:t>0-1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7C222D">
              <w:rPr>
                <w:rFonts w:ascii="Arial" w:hAnsi="Arial" w:cs="Arial"/>
                <w:sz w:val="20"/>
                <w:szCs w:val="20"/>
              </w:rPr>
              <w:t>:00</w:t>
            </w:r>
          </w:p>
        </w:tc>
        <w:tc>
          <w:tcPr>
            <w:tcW w:w="1280" w:type="dxa"/>
            <w:tcBorders>
              <w:left w:val="single" w:sz="4" w:space="0" w:color="auto"/>
            </w:tcBorders>
          </w:tcPr>
          <w:p w14:paraId="6CEC9DC8" w14:textId="77777777" w:rsidR="00A3782A" w:rsidRPr="00475EBB" w:rsidRDefault="00A3782A" w:rsidP="00B7745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93" w:type="dxa"/>
          </w:tcPr>
          <w:p w14:paraId="4C6E030F" w14:textId="77777777" w:rsidR="00A3782A" w:rsidRPr="00475EBB" w:rsidRDefault="00A3782A" w:rsidP="00B774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5EBB">
              <w:rPr>
                <w:rFonts w:ascii="Arial" w:hAnsi="Arial" w:cs="Arial"/>
                <w:b/>
                <w:bCs/>
                <w:sz w:val="20"/>
                <w:szCs w:val="20"/>
              </w:rPr>
              <w:t>Tavola Rotonda</w:t>
            </w:r>
            <w:r w:rsidRPr="00475EBB">
              <w:rPr>
                <w:rFonts w:ascii="Arial" w:hAnsi="Arial" w:cs="Arial"/>
                <w:sz w:val="20"/>
                <w:szCs w:val="20"/>
              </w:rPr>
              <w:t xml:space="preserve"> – Moderatrice: Katia Genovali, CNR-ISTI</w:t>
            </w:r>
          </w:p>
          <w:p w14:paraId="3378249A" w14:textId="77777777" w:rsidR="00A3782A" w:rsidRPr="00475EBB" w:rsidRDefault="00A3782A" w:rsidP="00B7745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9B627A" w14:textId="77777777" w:rsidR="00A3782A" w:rsidRDefault="00A3782A" w:rsidP="00A378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782A">
              <w:rPr>
                <w:rFonts w:ascii="Arial" w:hAnsi="Arial" w:cs="Arial"/>
                <w:sz w:val="20"/>
                <w:szCs w:val="20"/>
              </w:rPr>
              <w:t>Silvia Bencivelli, medico, giornalista scientifica e divulgatrice RAI;</w:t>
            </w:r>
          </w:p>
          <w:p w14:paraId="5ED666B3" w14:textId="77777777" w:rsidR="00A3782A" w:rsidRPr="00A3782A" w:rsidRDefault="00A3782A" w:rsidP="00A378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1DA156" w14:textId="77777777" w:rsidR="00A3782A" w:rsidRDefault="00A3782A" w:rsidP="00A378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782A">
              <w:rPr>
                <w:rFonts w:ascii="Arial" w:hAnsi="Arial" w:cs="Arial"/>
                <w:sz w:val="20"/>
                <w:szCs w:val="20"/>
              </w:rPr>
              <w:t>Cosimo Di Bari, docente universitario, scrittore ed esperto di pedagogia digitale;</w:t>
            </w:r>
          </w:p>
          <w:p w14:paraId="362563ED" w14:textId="77777777" w:rsidR="00A3782A" w:rsidRPr="00A3782A" w:rsidRDefault="00A3782A" w:rsidP="00A378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9C330DD" w14:textId="77777777" w:rsidR="00A3782A" w:rsidRDefault="00A3782A" w:rsidP="00A378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782A">
              <w:rPr>
                <w:rFonts w:ascii="Arial" w:hAnsi="Arial" w:cs="Arial"/>
                <w:sz w:val="20"/>
                <w:szCs w:val="20"/>
              </w:rPr>
              <w:t>Luisa Pellegrini, professore ordinario del Dipartimento di Ingegneria dell’Energia, dei Sistemi, del Territorio e delle Costruzioni, Università di Pisa;</w:t>
            </w:r>
          </w:p>
          <w:p w14:paraId="2030F8D5" w14:textId="77777777" w:rsidR="00A3782A" w:rsidRPr="00A3782A" w:rsidRDefault="00A3782A" w:rsidP="00A378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367935" w14:textId="77777777" w:rsidR="00A3782A" w:rsidRDefault="00A3782A" w:rsidP="00A378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782A">
              <w:rPr>
                <w:rFonts w:ascii="Arial" w:hAnsi="Arial" w:cs="Arial"/>
                <w:sz w:val="20"/>
                <w:szCs w:val="20"/>
              </w:rPr>
              <w:t>Gabriele Simonini, medico dell’Ospedale Pediatrico Meyer, impegnato nell’applicazione di metodologie di AI ai dati clinici;</w:t>
            </w:r>
          </w:p>
          <w:p w14:paraId="1252DF5A" w14:textId="77777777" w:rsidR="00A3782A" w:rsidRPr="00A3782A" w:rsidRDefault="00A3782A" w:rsidP="00A378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D4C7D0" w14:textId="77777777" w:rsidR="00A3782A" w:rsidRDefault="00A3782A" w:rsidP="00A378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782A">
              <w:rPr>
                <w:rFonts w:ascii="Arial" w:hAnsi="Arial" w:cs="Arial"/>
                <w:sz w:val="20"/>
                <w:szCs w:val="20"/>
              </w:rPr>
              <w:t>Laura Sparavigna, Assessora Deleghe a Organizzazione e Personale, Efficienza amministrativa, Anagrafe, Protezione civile, Servizi informativi, Smart city e Innovazione, Intelligenza artificiale del Comune di Firenze;</w:t>
            </w:r>
          </w:p>
          <w:p w14:paraId="4884FB01" w14:textId="77777777" w:rsidR="00A3782A" w:rsidRPr="00A3782A" w:rsidRDefault="00A3782A" w:rsidP="00A378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64708B" w14:textId="77777777" w:rsidR="00A3782A" w:rsidRDefault="00A3782A" w:rsidP="00A378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782A">
              <w:rPr>
                <w:rFonts w:ascii="Arial" w:hAnsi="Arial" w:cs="Arial"/>
                <w:sz w:val="20"/>
                <w:szCs w:val="20"/>
              </w:rPr>
              <w:t>Davide Zenoni, direttore Dipartimento Area dei Servizi, direttore S.C. Farmacia, ASST Nord Milano;</w:t>
            </w:r>
          </w:p>
          <w:p w14:paraId="6F2E957B" w14:textId="77777777" w:rsidR="00E017DD" w:rsidRDefault="00E017DD" w:rsidP="00A378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3EC04C" w14:textId="77777777" w:rsidR="00916075" w:rsidRPr="00916075" w:rsidRDefault="00916075" w:rsidP="0091607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6075">
              <w:rPr>
                <w:rFonts w:ascii="Arial" w:hAnsi="Arial" w:cs="Arial"/>
                <w:sz w:val="20"/>
                <w:szCs w:val="20"/>
              </w:rPr>
              <w:t>Dott. Carlo Petrini, </w:t>
            </w:r>
          </w:p>
          <w:p w14:paraId="5C63E5B2" w14:textId="77777777" w:rsidR="00916075" w:rsidRPr="00916075" w:rsidRDefault="00916075" w:rsidP="0091607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6075">
              <w:rPr>
                <w:rFonts w:ascii="Arial" w:hAnsi="Arial" w:cs="Arial"/>
                <w:sz w:val="20"/>
                <w:szCs w:val="20"/>
              </w:rPr>
              <w:t>Direttore dell'Unità di Bioetica dell'Istituto Superiore di Sanità,</w:t>
            </w:r>
          </w:p>
          <w:p w14:paraId="7F6FBF71" w14:textId="77777777" w:rsidR="00916075" w:rsidRPr="00916075" w:rsidRDefault="00916075" w:rsidP="0091607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6075">
              <w:rPr>
                <w:rFonts w:ascii="Arial" w:hAnsi="Arial" w:cs="Arial"/>
                <w:sz w:val="20"/>
                <w:szCs w:val="20"/>
              </w:rPr>
              <w:t>Presidente del Comitato Etico Nazionale per la Ricerca delle Istituzioni Pubbliche,</w:t>
            </w:r>
          </w:p>
          <w:p w14:paraId="7D1053D3" w14:textId="027DEA44" w:rsidR="00916075" w:rsidRPr="00916075" w:rsidRDefault="00916075" w:rsidP="0091607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6075">
              <w:rPr>
                <w:rFonts w:ascii="Arial" w:hAnsi="Arial" w:cs="Arial"/>
                <w:sz w:val="20"/>
                <w:szCs w:val="20"/>
              </w:rPr>
              <w:t>Membro della Pontificia Accademia per la Vita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  <w:r w:rsidRPr="00916075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766CB691" w14:textId="77777777" w:rsidR="00916075" w:rsidRDefault="00916075" w:rsidP="00916075">
            <w:pPr>
              <w:rPr>
                <w:rFonts w:ascii="Times New Roman" w:hAnsi="Times New Roman"/>
              </w:rPr>
            </w:pPr>
          </w:p>
          <w:p w14:paraId="151E438D" w14:textId="12023D13" w:rsidR="00E017DD" w:rsidRPr="00475EBB" w:rsidRDefault="00E017DD" w:rsidP="00A378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828959A" w14:textId="77777777" w:rsidR="0015194A" w:rsidRPr="00032B8A" w:rsidRDefault="0015194A" w:rsidP="0015194A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66"/>
        <w:tblLook w:val="04A0" w:firstRow="1" w:lastRow="0" w:firstColumn="1" w:lastColumn="0" w:noHBand="0" w:noVBand="1"/>
      </w:tblPr>
      <w:tblGrid>
        <w:gridCol w:w="1555"/>
        <w:gridCol w:w="1280"/>
        <w:gridCol w:w="6793"/>
      </w:tblGrid>
      <w:tr w:rsidR="00E571F7" w:rsidRPr="001B0B41" w14:paraId="2706E158" w14:textId="77777777" w:rsidTr="00B77457">
        <w:trPr>
          <w:trHeight w:val="450"/>
          <w:jc w:val="center"/>
        </w:trPr>
        <w:tc>
          <w:tcPr>
            <w:tcW w:w="1555" w:type="dxa"/>
            <w:tcBorders>
              <w:right w:val="single" w:sz="4" w:space="0" w:color="auto"/>
            </w:tcBorders>
            <w:shd w:val="clear" w:color="auto" w:fill="FFFF66"/>
            <w:vAlign w:val="center"/>
          </w:tcPr>
          <w:p w14:paraId="459EEA00" w14:textId="643F15A0" w:rsidR="00E571F7" w:rsidRPr="001B0B41" w:rsidRDefault="00E571F7" w:rsidP="00B77457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7</w:t>
            </w: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: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1280" w:type="dxa"/>
            <w:tcBorders>
              <w:left w:val="single" w:sz="4" w:space="0" w:color="auto"/>
            </w:tcBorders>
            <w:shd w:val="clear" w:color="auto" w:fill="FFFF66"/>
            <w:vAlign w:val="center"/>
          </w:tcPr>
          <w:p w14:paraId="7C83E02E" w14:textId="77777777" w:rsidR="00E571F7" w:rsidRPr="001B0B41" w:rsidRDefault="00E571F7" w:rsidP="00B77457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793" w:type="dxa"/>
            <w:shd w:val="clear" w:color="auto" w:fill="FFFF66"/>
            <w:vAlign w:val="center"/>
          </w:tcPr>
          <w:p w14:paraId="6A3C5146" w14:textId="77777777" w:rsidR="00E571F7" w:rsidRPr="001B0B41" w:rsidRDefault="00E571F7" w:rsidP="00B77457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B0B41">
              <w:rPr>
                <w:rFonts w:ascii="Arial" w:hAnsi="Arial" w:cs="Arial"/>
                <w:sz w:val="20"/>
                <w:szCs w:val="20"/>
                <w:lang w:val="en-GB"/>
              </w:rPr>
              <w:t>Coffee Break</w:t>
            </w:r>
          </w:p>
        </w:tc>
      </w:tr>
    </w:tbl>
    <w:p w14:paraId="1F9D9BA7" w14:textId="77777777" w:rsidR="00A3782A" w:rsidRPr="001B0B41" w:rsidRDefault="00A3782A" w:rsidP="0015194A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5A82BD78" w14:textId="77777777" w:rsidR="007C278E" w:rsidRPr="001B0B41" w:rsidRDefault="007C278E" w:rsidP="007C222D">
      <w:pPr>
        <w:jc w:val="both"/>
        <w:rPr>
          <w:rFonts w:ascii="Arial" w:hAnsi="Arial" w:cs="Arial"/>
          <w:sz w:val="20"/>
          <w:szCs w:val="20"/>
          <w:lang w:val="en-GB"/>
        </w:rPr>
      </w:pPr>
    </w:p>
    <w:sectPr w:rsidR="007C278E" w:rsidRPr="001B0B4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23906" w14:textId="77777777" w:rsidR="00B16C2C" w:rsidRDefault="00B16C2C" w:rsidP="00272B44">
      <w:pPr>
        <w:spacing w:after="0" w:line="240" w:lineRule="auto"/>
      </w:pPr>
      <w:r>
        <w:separator/>
      </w:r>
    </w:p>
  </w:endnote>
  <w:endnote w:type="continuationSeparator" w:id="0">
    <w:p w14:paraId="7D2CE612" w14:textId="77777777" w:rsidR="00B16C2C" w:rsidRDefault="00B16C2C" w:rsidP="00272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30A46" w14:textId="77777777" w:rsidR="00B16C2C" w:rsidRDefault="00B16C2C" w:rsidP="00272B44">
      <w:pPr>
        <w:spacing w:after="0" w:line="240" w:lineRule="auto"/>
      </w:pPr>
      <w:r>
        <w:separator/>
      </w:r>
    </w:p>
  </w:footnote>
  <w:footnote w:type="continuationSeparator" w:id="0">
    <w:p w14:paraId="6A22236D" w14:textId="77777777" w:rsidR="00B16C2C" w:rsidRDefault="00B16C2C" w:rsidP="00272B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83B5C"/>
    <w:multiLevelType w:val="hybridMultilevel"/>
    <w:tmpl w:val="96CCBBA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16672"/>
    <w:multiLevelType w:val="hybridMultilevel"/>
    <w:tmpl w:val="FCA4BDF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E57CE"/>
    <w:multiLevelType w:val="multilevel"/>
    <w:tmpl w:val="A3E86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C40B67"/>
    <w:multiLevelType w:val="hybridMultilevel"/>
    <w:tmpl w:val="6C80E60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6D189E"/>
    <w:multiLevelType w:val="multilevel"/>
    <w:tmpl w:val="5BD21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8A02FE"/>
    <w:multiLevelType w:val="hybridMultilevel"/>
    <w:tmpl w:val="BD7A9AC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6658148">
    <w:abstractNumId w:val="3"/>
  </w:num>
  <w:num w:numId="2" w16cid:durableId="120854387">
    <w:abstractNumId w:val="0"/>
  </w:num>
  <w:num w:numId="3" w16cid:durableId="14429894">
    <w:abstractNumId w:val="5"/>
  </w:num>
  <w:num w:numId="4" w16cid:durableId="381757505">
    <w:abstractNumId w:val="1"/>
  </w:num>
  <w:num w:numId="5" w16cid:durableId="285503843">
    <w:abstractNumId w:val="4"/>
  </w:num>
  <w:num w:numId="6" w16cid:durableId="2028290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69C"/>
    <w:rsid w:val="00000F95"/>
    <w:rsid w:val="00007D6A"/>
    <w:rsid w:val="00015908"/>
    <w:rsid w:val="000275E3"/>
    <w:rsid w:val="000309B0"/>
    <w:rsid w:val="000326FC"/>
    <w:rsid w:val="00032B8A"/>
    <w:rsid w:val="0003388E"/>
    <w:rsid w:val="0003494B"/>
    <w:rsid w:val="00045652"/>
    <w:rsid w:val="000538BA"/>
    <w:rsid w:val="00066EDD"/>
    <w:rsid w:val="00072743"/>
    <w:rsid w:val="00085C4A"/>
    <w:rsid w:val="000A277D"/>
    <w:rsid w:val="000B1F05"/>
    <w:rsid w:val="000C000C"/>
    <w:rsid w:val="000C21BF"/>
    <w:rsid w:val="000D0C80"/>
    <w:rsid w:val="000E3EE4"/>
    <w:rsid w:val="000E59AA"/>
    <w:rsid w:val="00101819"/>
    <w:rsid w:val="00104CBE"/>
    <w:rsid w:val="001112E9"/>
    <w:rsid w:val="00116EB5"/>
    <w:rsid w:val="00121579"/>
    <w:rsid w:val="00121D05"/>
    <w:rsid w:val="00123874"/>
    <w:rsid w:val="0012411C"/>
    <w:rsid w:val="00126B1C"/>
    <w:rsid w:val="00126E7B"/>
    <w:rsid w:val="0013448A"/>
    <w:rsid w:val="0015194A"/>
    <w:rsid w:val="001550EB"/>
    <w:rsid w:val="00155F2D"/>
    <w:rsid w:val="00164AE3"/>
    <w:rsid w:val="00165A55"/>
    <w:rsid w:val="00165CE5"/>
    <w:rsid w:val="0017519E"/>
    <w:rsid w:val="00182DBB"/>
    <w:rsid w:val="001A0F11"/>
    <w:rsid w:val="001A2564"/>
    <w:rsid w:val="001A6DC7"/>
    <w:rsid w:val="001B0B41"/>
    <w:rsid w:val="001B3E63"/>
    <w:rsid w:val="001C6003"/>
    <w:rsid w:val="001C63B6"/>
    <w:rsid w:val="001D3B7F"/>
    <w:rsid w:val="001D6C28"/>
    <w:rsid w:val="001D7192"/>
    <w:rsid w:val="001E2D40"/>
    <w:rsid w:val="001E3240"/>
    <w:rsid w:val="001F0D10"/>
    <w:rsid w:val="001F0EC4"/>
    <w:rsid w:val="001F7221"/>
    <w:rsid w:val="002278D1"/>
    <w:rsid w:val="0023590B"/>
    <w:rsid w:val="00263BBA"/>
    <w:rsid w:val="0027012C"/>
    <w:rsid w:val="00272B44"/>
    <w:rsid w:val="00275399"/>
    <w:rsid w:val="00284374"/>
    <w:rsid w:val="00287EBA"/>
    <w:rsid w:val="002A77F9"/>
    <w:rsid w:val="002C24EE"/>
    <w:rsid w:val="002D6A23"/>
    <w:rsid w:val="002E1CC8"/>
    <w:rsid w:val="002E252B"/>
    <w:rsid w:val="0030119B"/>
    <w:rsid w:val="00311E1B"/>
    <w:rsid w:val="00324EBA"/>
    <w:rsid w:val="00332BD3"/>
    <w:rsid w:val="003423A6"/>
    <w:rsid w:val="0034514C"/>
    <w:rsid w:val="00350FA0"/>
    <w:rsid w:val="0036342A"/>
    <w:rsid w:val="0037275E"/>
    <w:rsid w:val="003831F8"/>
    <w:rsid w:val="00392DEB"/>
    <w:rsid w:val="003A012F"/>
    <w:rsid w:val="003A6DB5"/>
    <w:rsid w:val="003B16E6"/>
    <w:rsid w:val="003B71AC"/>
    <w:rsid w:val="003B7D51"/>
    <w:rsid w:val="003D0916"/>
    <w:rsid w:val="003D36A5"/>
    <w:rsid w:val="003E5BBC"/>
    <w:rsid w:val="003F6CCE"/>
    <w:rsid w:val="00403C7A"/>
    <w:rsid w:val="00415ED3"/>
    <w:rsid w:val="00424374"/>
    <w:rsid w:val="00436CC8"/>
    <w:rsid w:val="00436FF9"/>
    <w:rsid w:val="0043769C"/>
    <w:rsid w:val="00470B6E"/>
    <w:rsid w:val="00470DD2"/>
    <w:rsid w:val="00471A9A"/>
    <w:rsid w:val="00475EBB"/>
    <w:rsid w:val="00482440"/>
    <w:rsid w:val="00494F78"/>
    <w:rsid w:val="004978E5"/>
    <w:rsid w:val="004A3A9A"/>
    <w:rsid w:val="004B53F9"/>
    <w:rsid w:val="004C3629"/>
    <w:rsid w:val="004C3FD1"/>
    <w:rsid w:val="004E2622"/>
    <w:rsid w:val="004E2D47"/>
    <w:rsid w:val="004E2FF1"/>
    <w:rsid w:val="004E503C"/>
    <w:rsid w:val="004F4F85"/>
    <w:rsid w:val="004F733B"/>
    <w:rsid w:val="005033AC"/>
    <w:rsid w:val="00513502"/>
    <w:rsid w:val="005241EE"/>
    <w:rsid w:val="00524ECA"/>
    <w:rsid w:val="005436E6"/>
    <w:rsid w:val="005466BF"/>
    <w:rsid w:val="005568E5"/>
    <w:rsid w:val="005605B9"/>
    <w:rsid w:val="00566D09"/>
    <w:rsid w:val="00573FDE"/>
    <w:rsid w:val="00583F4C"/>
    <w:rsid w:val="005B17F8"/>
    <w:rsid w:val="005B58C8"/>
    <w:rsid w:val="005B7631"/>
    <w:rsid w:val="005E02B9"/>
    <w:rsid w:val="005E2BA7"/>
    <w:rsid w:val="005E32D3"/>
    <w:rsid w:val="005F0338"/>
    <w:rsid w:val="005F330D"/>
    <w:rsid w:val="00612828"/>
    <w:rsid w:val="0061651C"/>
    <w:rsid w:val="006203B8"/>
    <w:rsid w:val="00627700"/>
    <w:rsid w:val="00636243"/>
    <w:rsid w:val="00636D50"/>
    <w:rsid w:val="006400B8"/>
    <w:rsid w:val="00645021"/>
    <w:rsid w:val="00662033"/>
    <w:rsid w:val="006662DC"/>
    <w:rsid w:val="00667562"/>
    <w:rsid w:val="00676FAC"/>
    <w:rsid w:val="00680BD3"/>
    <w:rsid w:val="006875E1"/>
    <w:rsid w:val="00694FB0"/>
    <w:rsid w:val="006968E6"/>
    <w:rsid w:val="006A1DB0"/>
    <w:rsid w:val="006A5CCE"/>
    <w:rsid w:val="006B2FD7"/>
    <w:rsid w:val="006C41E9"/>
    <w:rsid w:val="006C5E2E"/>
    <w:rsid w:val="006D7411"/>
    <w:rsid w:val="006E1C21"/>
    <w:rsid w:val="006F0293"/>
    <w:rsid w:val="006F280D"/>
    <w:rsid w:val="006F3B4B"/>
    <w:rsid w:val="007064BA"/>
    <w:rsid w:val="00725F9C"/>
    <w:rsid w:val="00731493"/>
    <w:rsid w:val="00741921"/>
    <w:rsid w:val="007614C3"/>
    <w:rsid w:val="00764149"/>
    <w:rsid w:val="00771580"/>
    <w:rsid w:val="0079736E"/>
    <w:rsid w:val="00797E6F"/>
    <w:rsid w:val="007C222D"/>
    <w:rsid w:val="007C278E"/>
    <w:rsid w:val="007C4D51"/>
    <w:rsid w:val="007D5AB7"/>
    <w:rsid w:val="007E0C90"/>
    <w:rsid w:val="007E3AB2"/>
    <w:rsid w:val="007F1D66"/>
    <w:rsid w:val="00811E6D"/>
    <w:rsid w:val="00832C9A"/>
    <w:rsid w:val="00840136"/>
    <w:rsid w:val="00841B2A"/>
    <w:rsid w:val="00847D2B"/>
    <w:rsid w:val="00864865"/>
    <w:rsid w:val="008701BF"/>
    <w:rsid w:val="00873430"/>
    <w:rsid w:val="00873571"/>
    <w:rsid w:val="00886E81"/>
    <w:rsid w:val="00897E17"/>
    <w:rsid w:val="008B4E22"/>
    <w:rsid w:val="008C16F7"/>
    <w:rsid w:val="008C6AA4"/>
    <w:rsid w:val="008D10C4"/>
    <w:rsid w:val="008E3264"/>
    <w:rsid w:val="008E4E79"/>
    <w:rsid w:val="008E50CF"/>
    <w:rsid w:val="008F6AC6"/>
    <w:rsid w:val="008F6FD5"/>
    <w:rsid w:val="0090474A"/>
    <w:rsid w:val="00916075"/>
    <w:rsid w:val="00934BC4"/>
    <w:rsid w:val="00937C78"/>
    <w:rsid w:val="00940399"/>
    <w:rsid w:val="0094554A"/>
    <w:rsid w:val="00946FB7"/>
    <w:rsid w:val="009536C8"/>
    <w:rsid w:val="009649E8"/>
    <w:rsid w:val="0097302A"/>
    <w:rsid w:val="00973145"/>
    <w:rsid w:val="00982B69"/>
    <w:rsid w:val="00986538"/>
    <w:rsid w:val="009C06CB"/>
    <w:rsid w:val="009C3121"/>
    <w:rsid w:val="009D05BD"/>
    <w:rsid w:val="009D1899"/>
    <w:rsid w:val="009E38D3"/>
    <w:rsid w:val="009F5F8C"/>
    <w:rsid w:val="00A01DF0"/>
    <w:rsid w:val="00A02DAD"/>
    <w:rsid w:val="00A2062E"/>
    <w:rsid w:val="00A21352"/>
    <w:rsid w:val="00A22581"/>
    <w:rsid w:val="00A34E4F"/>
    <w:rsid w:val="00A37396"/>
    <w:rsid w:val="00A3782A"/>
    <w:rsid w:val="00A51A92"/>
    <w:rsid w:val="00A673D7"/>
    <w:rsid w:val="00A67453"/>
    <w:rsid w:val="00A71615"/>
    <w:rsid w:val="00A760B3"/>
    <w:rsid w:val="00A87AAF"/>
    <w:rsid w:val="00AC1EE2"/>
    <w:rsid w:val="00AC75DC"/>
    <w:rsid w:val="00AD1CE5"/>
    <w:rsid w:val="00AD3EB1"/>
    <w:rsid w:val="00AD7407"/>
    <w:rsid w:val="00AD7539"/>
    <w:rsid w:val="00AD7DB3"/>
    <w:rsid w:val="00AE110C"/>
    <w:rsid w:val="00AE1BB3"/>
    <w:rsid w:val="00B00DB9"/>
    <w:rsid w:val="00B01FD5"/>
    <w:rsid w:val="00B04F37"/>
    <w:rsid w:val="00B1329A"/>
    <w:rsid w:val="00B13DC5"/>
    <w:rsid w:val="00B15B32"/>
    <w:rsid w:val="00B16C2C"/>
    <w:rsid w:val="00B32172"/>
    <w:rsid w:val="00B40907"/>
    <w:rsid w:val="00B55A14"/>
    <w:rsid w:val="00B661A6"/>
    <w:rsid w:val="00B672C1"/>
    <w:rsid w:val="00B751A3"/>
    <w:rsid w:val="00B82B1B"/>
    <w:rsid w:val="00B9580A"/>
    <w:rsid w:val="00BA1E56"/>
    <w:rsid w:val="00BD10E9"/>
    <w:rsid w:val="00BD5355"/>
    <w:rsid w:val="00BF64CE"/>
    <w:rsid w:val="00C16EE0"/>
    <w:rsid w:val="00C27E65"/>
    <w:rsid w:val="00C308A8"/>
    <w:rsid w:val="00C34469"/>
    <w:rsid w:val="00C44E50"/>
    <w:rsid w:val="00C61002"/>
    <w:rsid w:val="00C66CD9"/>
    <w:rsid w:val="00C74C20"/>
    <w:rsid w:val="00C8666B"/>
    <w:rsid w:val="00CB08C5"/>
    <w:rsid w:val="00CC135F"/>
    <w:rsid w:val="00CD1210"/>
    <w:rsid w:val="00CD5C3C"/>
    <w:rsid w:val="00CE08C9"/>
    <w:rsid w:val="00CE4E33"/>
    <w:rsid w:val="00CE5D95"/>
    <w:rsid w:val="00CE5FAC"/>
    <w:rsid w:val="00CF30F9"/>
    <w:rsid w:val="00D01499"/>
    <w:rsid w:val="00D11AE1"/>
    <w:rsid w:val="00D43D99"/>
    <w:rsid w:val="00D6033A"/>
    <w:rsid w:val="00D64888"/>
    <w:rsid w:val="00D66076"/>
    <w:rsid w:val="00D730A0"/>
    <w:rsid w:val="00D7574E"/>
    <w:rsid w:val="00D81C75"/>
    <w:rsid w:val="00D95434"/>
    <w:rsid w:val="00DA4A0D"/>
    <w:rsid w:val="00DA4E09"/>
    <w:rsid w:val="00DA7E66"/>
    <w:rsid w:val="00DB41A2"/>
    <w:rsid w:val="00DB5FB2"/>
    <w:rsid w:val="00DC11EE"/>
    <w:rsid w:val="00DC64BD"/>
    <w:rsid w:val="00DC7343"/>
    <w:rsid w:val="00DD2CEB"/>
    <w:rsid w:val="00DD33F4"/>
    <w:rsid w:val="00DD3BBB"/>
    <w:rsid w:val="00DE0F14"/>
    <w:rsid w:val="00DF00A7"/>
    <w:rsid w:val="00DF2A6B"/>
    <w:rsid w:val="00E017DD"/>
    <w:rsid w:val="00E03642"/>
    <w:rsid w:val="00E17805"/>
    <w:rsid w:val="00E212AC"/>
    <w:rsid w:val="00E37FAF"/>
    <w:rsid w:val="00E5113F"/>
    <w:rsid w:val="00E52D6E"/>
    <w:rsid w:val="00E571F7"/>
    <w:rsid w:val="00E65D64"/>
    <w:rsid w:val="00E802A2"/>
    <w:rsid w:val="00E9069C"/>
    <w:rsid w:val="00EA13E1"/>
    <w:rsid w:val="00EA254B"/>
    <w:rsid w:val="00EA52C6"/>
    <w:rsid w:val="00EB5EAA"/>
    <w:rsid w:val="00EC03F2"/>
    <w:rsid w:val="00EC2156"/>
    <w:rsid w:val="00EC2E30"/>
    <w:rsid w:val="00ED7790"/>
    <w:rsid w:val="00EE0473"/>
    <w:rsid w:val="00EE0BEA"/>
    <w:rsid w:val="00EF2698"/>
    <w:rsid w:val="00EF4576"/>
    <w:rsid w:val="00F07A61"/>
    <w:rsid w:val="00F12023"/>
    <w:rsid w:val="00F14822"/>
    <w:rsid w:val="00F15103"/>
    <w:rsid w:val="00F16F1E"/>
    <w:rsid w:val="00F17698"/>
    <w:rsid w:val="00F21512"/>
    <w:rsid w:val="00F229FE"/>
    <w:rsid w:val="00F32A7F"/>
    <w:rsid w:val="00F354AC"/>
    <w:rsid w:val="00F52940"/>
    <w:rsid w:val="00F73DEC"/>
    <w:rsid w:val="00F818AD"/>
    <w:rsid w:val="00F9130E"/>
    <w:rsid w:val="00F9683A"/>
    <w:rsid w:val="00FA1FF6"/>
    <w:rsid w:val="00FA5728"/>
    <w:rsid w:val="00FB683C"/>
    <w:rsid w:val="00FB797A"/>
    <w:rsid w:val="00FC21B4"/>
    <w:rsid w:val="00FC2F5A"/>
    <w:rsid w:val="00FC3A03"/>
    <w:rsid w:val="00FD0B0D"/>
    <w:rsid w:val="00FD16A5"/>
    <w:rsid w:val="00FE58A0"/>
    <w:rsid w:val="00FF1517"/>
    <w:rsid w:val="00FF3E3A"/>
    <w:rsid w:val="00FF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2A496"/>
  <w15:chartTrackingRefBased/>
  <w15:docId w15:val="{3EAF0B24-9529-410B-9818-6CFEA6CFD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32BD3"/>
  </w:style>
  <w:style w:type="paragraph" w:styleId="Titolo1">
    <w:name w:val="heading 1"/>
    <w:basedOn w:val="Normale"/>
    <w:next w:val="Normale"/>
    <w:link w:val="Titolo1Carattere"/>
    <w:uiPriority w:val="9"/>
    <w:qFormat/>
    <w:rsid w:val="00E906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906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906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906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906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906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906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906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906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906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906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906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9069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9069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906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906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906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9069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906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906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906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906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906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906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9069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9069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906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9069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9069C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5B5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272B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2B44"/>
  </w:style>
  <w:style w:type="paragraph" w:styleId="Pidipagina">
    <w:name w:val="footer"/>
    <w:basedOn w:val="Normale"/>
    <w:link w:val="PidipaginaCarattere"/>
    <w:uiPriority w:val="99"/>
    <w:unhideWhenUsed/>
    <w:rsid w:val="00272B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2B44"/>
  </w:style>
  <w:style w:type="character" w:styleId="Collegamentoipertestuale">
    <w:name w:val="Hyperlink"/>
    <w:basedOn w:val="Carpredefinitoparagrafo"/>
    <w:uiPriority w:val="99"/>
    <w:unhideWhenUsed/>
    <w:rsid w:val="006C5E2E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C5E2E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E17805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9C312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C312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C312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C312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C3121"/>
    <w:rPr>
      <w:b/>
      <w:bCs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832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apple-converted-space">
    <w:name w:val="apple-converted-space"/>
    <w:basedOn w:val="Carpredefinitoparagrafo"/>
    <w:rsid w:val="00832C9A"/>
  </w:style>
  <w:style w:type="paragraph" w:styleId="Didascalia">
    <w:name w:val="caption"/>
    <w:basedOn w:val="Normale"/>
    <w:next w:val="Normale"/>
    <w:uiPriority w:val="35"/>
    <w:unhideWhenUsed/>
    <w:qFormat/>
    <w:rsid w:val="004F4F8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ellagriglia7acolori-colore1">
    <w:name w:val="Grid Table 7 Colorful Accent 1"/>
    <w:basedOn w:val="Tabellanormale"/>
    <w:uiPriority w:val="52"/>
    <w:rsid w:val="00764149"/>
    <w:pPr>
      <w:spacing w:after="0" w:line="240" w:lineRule="auto"/>
    </w:pPr>
    <w:rPr>
      <w:color w:val="0F4761" w:themeColor="accent1" w:themeShade="BF"/>
      <w:lang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8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7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4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6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0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9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1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3BBA8-C4DA-4C02-B223-2D56F92A4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1062</Words>
  <Characters>6055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Tombelli</dc:creator>
  <cp:keywords/>
  <dc:description/>
  <cp:lastModifiedBy>SANDRA FIORE</cp:lastModifiedBy>
  <cp:revision>2</cp:revision>
  <cp:lastPrinted>2026-01-09T18:59:00Z</cp:lastPrinted>
  <dcterms:created xsi:type="dcterms:W3CDTF">2026-01-19T08:52:00Z</dcterms:created>
  <dcterms:modified xsi:type="dcterms:W3CDTF">2026-01-19T08:52:00Z</dcterms:modified>
</cp:coreProperties>
</file>