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A8" w:rsidRDefault="00F26662" w:rsidP="00BD06A8">
      <w:pPr>
        <w:rPr>
          <w:lang w:val="en-US"/>
        </w:rPr>
      </w:pPr>
      <w:r>
        <w:rPr>
          <w:lang w:val="en-US"/>
        </w:rPr>
        <w:t>The kick off meeting of th</w:t>
      </w:r>
      <w:r w:rsidRPr="00F26662">
        <w:rPr>
          <w:lang w:val="en-US"/>
        </w:rPr>
        <w:t>e European project “NARCISO” (</w:t>
      </w:r>
      <w:proofErr w:type="spellStart"/>
      <w:r w:rsidRPr="00F26662">
        <w:rPr>
          <w:lang w:val="en-US"/>
        </w:rPr>
        <w:t>NAtuRal</w:t>
      </w:r>
      <w:proofErr w:type="spellEnd"/>
      <w:r w:rsidRPr="00F26662">
        <w:rPr>
          <w:lang w:val="en-US"/>
        </w:rPr>
        <w:t xml:space="preserve"> instability of </w:t>
      </w:r>
      <w:proofErr w:type="spellStart"/>
      <w:r w:rsidRPr="00F26662">
        <w:rPr>
          <w:lang w:val="en-US"/>
        </w:rPr>
        <w:t>semiConductors</w:t>
      </w:r>
      <w:proofErr w:type="spellEnd"/>
      <w:r w:rsidRPr="00F26662">
        <w:rPr>
          <w:lang w:val="en-US"/>
        </w:rPr>
        <w:t xml:space="preserve"> </w:t>
      </w:r>
      <w:proofErr w:type="spellStart"/>
      <w:r w:rsidRPr="00F26662">
        <w:rPr>
          <w:lang w:val="en-US"/>
        </w:rPr>
        <w:t>thIn</w:t>
      </w:r>
      <w:proofErr w:type="spellEnd"/>
      <w:r w:rsidRPr="00F26662">
        <w:rPr>
          <w:lang w:val="en-US"/>
        </w:rPr>
        <w:t xml:space="preserve"> </w:t>
      </w:r>
      <w:proofErr w:type="spellStart"/>
      <w:r w:rsidRPr="00F26662">
        <w:rPr>
          <w:lang w:val="en-US"/>
        </w:rPr>
        <w:t>SOlid</w:t>
      </w:r>
      <w:proofErr w:type="spellEnd"/>
      <w:r w:rsidRPr="00F26662">
        <w:rPr>
          <w:lang w:val="en-US"/>
        </w:rPr>
        <w:t xml:space="preserve"> films for sensing and photonic applications)</w:t>
      </w:r>
      <w:r>
        <w:rPr>
          <w:lang w:val="en-US"/>
        </w:rPr>
        <w:t>,</w:t>
      </w:r>
      <w:r w:rsidRPr="00F26662">
        <w:rPr>
          <w:lang w:val="en-US"/>
        </w:rPr>
        <w:t xml:space="preserve"> officially </w:t>
      </w:r>
      <w:r>
        <w:rPr>
          <w:rStyle w:val="tlid-translation"/>
          <w:lang w:val="en"/>
        </w:rPr>
        <w:t>start</w:t>
      </w:r>
      <w:r w:rsidR="00BD06A8">
        <w:rPr>
          <w:rStyle w:val="tlid-translation"/>
          <w:lang w:val="en"/>
        </w:rPr>
        <w:t>s tomorrow,</w:t>
      </w:r>
      <w:r>
        <w:rPr>
          <w:rStyle w:val="tlid-translation"/>
          <w:lang w:val="en"/>
        </w:rPr>
        <w:t xml:space="preserve"> March </w:t>
      </w:r>
      <w:r w:rsidR="00BD06A8">
        <w:rPr>
          <w:rStyle w:val="tlid-translation"/>
          <w:lang w:val="en"/>
        </w:rPr>
        <w:t>26</w:t>
      </w:r>
      <w:r w:rsidRPr="00F26662">
        <w:rPr>
          <w:rStyle w:val="tlid-translation"/>
          <w:vertAlign w:val="superscript"/>
          <w:lang w:val="en"/>
        </w:rPr>
        <w:t>st</w:t>
      </w:r>
      <w:r w:rsidR="00BD06A8">
        <w:rPr>
          <w:rStyle w:val="tlid-translation"/>
          <w:vertAlign w:val="superscript"/>
          <w:lang w:val="en"/>
        </w:rPr>
        <w:t xml:space="preserve"> </w:t>
      </w:r>
      <w:r w:rsidR="00BD06A8">
        <w:rPr>
          <w:rStyle w:val="tlid-translation"/>
          <w:lang w:val="en"/>
        </w:rPr>
        <w:t>and 27</w:t>
      </w:r>
      <w:r w:rsidR="00BD06A8" w:rsidRPr="00BD06A8">
        <w:rPr>
          <w:rStyle w:val="tlid-translation"/>
          <w:vertAlign w:val="superscript"/>
          <w:lang w:val="en"/>
        </w:rPr>
        <w:t>th</w:t>
      </w:r>
      <w:r w:rsidR="00BD06A8">
        <w:rPr>
          <w:rStyle w:val="tlid-translation"/>
          <w:lang w:val="en"/>
        </w:rPr>
        <w:t>, 2019</w:t>
      </w:r>
      <w:r w:rsidR="00CB3B55">
        <w:rPr>
          <w:rStyle w:val="tlid-translation"/>
          <w:lang w:val="en"/>
        </w:rPr>
        <w:t xml:space="preserve">, </w:t>
      </w:r>
      <w:r w:rsidR="00CB3B55" w:rsidRPr="00CB3B55">
        <w:rPr>
          <w:rStyle w:val="tlid-translation"/>
          <w:lang w:val="en"/>
        </w:rPr>
        <w:t>grant n°828890</w:t>
      </w:r>
      <w:r w:rsidR="00BD06A8">
        <w:rPr>
          <w:rStyle w:val="tlid-translation"/>
          <w:lang w:val="en"/>
        </w:rPr>
        <w:t>.</w:t>
      </w:r>
      <w:r>
        <w:rPr>
          <w:rStyle w:val="tlid-translation"/>
          <w:lang w:val="en"/>
        </w:rPr>
        <w:t xml:space="preserve"> </w:t>
      </w:r>
      <w:r w:rsidRPr="00F26662">
        <w:rPr>
          <w:lang w:val="en-US"/>
        </w:rPr>
        <w:br/>
        <w:t xml:space="preserve">Together with the teams from </w:t>
      </w:r>
      <w:r w:rsidR="00761E82">
        <w:rPr>
          <w:lang w:val="en-US"/>
        </w:rPr>
        <w:t>“</w:t>
      </w:r>
      <w:r w:rsidR="00BD06A8">
        <w:rPr>
          <w:lang w:val="en-US"/>
        </w:rPr>
        <w:t xml:space="preserve">the Aix Marseille </w:t>
      </w:r>
      <w:proofErr w:type="spellStart"/>
      <w:r w:rsidR="00BD06A8">
        <w:rPr>
          <w:lang w:val="en-US"/>
        </w:rPr>
        <w:t>Universitè</w:t>
      </w:r>
      <w:proofErr w:type="spellEnd"/>
      <w:r w:rsidR="00761E82">
        <w:rPr>
          <w:lang w:val="en-US"/>
        </w:rPr>
        <w:t>”</w:t>
      </w:r>
      <w:r w:rsidR="00BD06A8">
        <w:rPr>
          <w:lang w:val="en-US"/>
        </w:rPr>
        <w:t xml:space="preserve"> (France)</w:t>
      </w:r>
      <w:r w:rsidRPr="00F26662">
        <w:rPr>
          <w:lang w:val="en-US"/>
        </w:rPr>
        <w:t xml:space="preserve">, </w:t>
      </w:r>
      <w:r w:rsidR="00BD06A8">
        <w:rPr>
          <w:lang w:val="en-US"/>
        </w:rPr>
        <w:t xml:space="preserve">the </w:t>
      </w:r>
      <w:r w:rsidR="00761E82">
        <w:rPr>
          <w:lang w:val="en-US"/>
        </w:rPr>
        <w:t>“</w:t>
      </w:r>
      <w:proofErr w:type="spellStart"/>
      <w:r w:rsidR="00BD06A8" w:rsidRPr="00BD06A8">
        <w:rPr>
          <w:lang w:val="en-US"/>
        </w:rPr>
        <w:t>Technische</w:t>
      </w:r>
      <w:proofErr w:type="spellEnd"/>
      <w:r w:rsidR="00BD06A8" w:rsidRPr="00BD06A8">
        <w:rPr>
          <w:lang w:val="en-US"/>
        </w:rPr>
        <w:t xml:space="preserve"> </w:t>
      </w:r>
      <w:proofErr w:type="spellStart"/>
      <w:r w:rsidR="00BD06A8" w:rsidRPr="00BD06A8">
        <w:rPr>
          <w:lang w:val="en-US"/>
        </w:rPr>
        <w:t>Universitaet</w:t>
      </w:r>
      <w:proofErr w:type="spellEnd"/>
      <w:r w:rsidR="00BD06A8" w:rsidRPr="00BD06A8">
        <w:rPr>
          <w:lang w:val="en-US"/>
        </w:rPr>
        <w:t xml:space="preserve"> </w:t>
      </w:r>
      <w:r w:rsidR="00BD06A8">
        <w:rPr>
          <w:lang w:val="en-US"/>
        </w:rPr>
        <w:t xml:space="preserve">of </w:t>
      </w:r>
      <w:r w:rsidR="00BD06A8" w:rsidRPr="00BD06A8">
        <w:rPr>
          <w:lang w:val="en-US"/>
        </w:rPr>
        <w:t>Dresden</w:t>
      </w:r>
      <w:r w:rsidR="00761E82">
        <w:rPr>
          <w:lang w:val="en-US"/>
        </w:rPr>
        <w:t>”</w:t>
      </w:r>
      <w:r w:rsidR="00BD06A8">
        <w:rPr>
          <w:lang w:val="en-US"/>
        </w:rPr>
        <w:t xml:space="preserve"> (Germany), the </w:t>
      </w:r>
      <w:r w:rsidR="00761E82">
        <w:rPr>
          <w:lang w:val="en-US"/>
        </w:rPr>
        <w:t>“</w:t>
      </w:r>
      <w:proofErr w:type="spellStart"/>
      <w:r w:rsidR="00BD06A8" w:rsidRPr="00BD06A8">
        <w:rPr>
          <w:lang w:val="en-US"/>
        </w:rPr>
        <w:t>Universitè</w:t>
      </w:r>
      <w:proofErr w:type="spellEnd"/>
      <w:r w:rsidR="00BD06A8" w:rsidRPr="00BD06A8">
        <w:rPr>
          <w:lang w:val="en-US"/>
        </w:rPr>
        <w:t xml:space="preserve"> de Lausanne</w:t>
      </w:r>
      <w:r w:rsidR="00761E82">
        <w:rPr>
          <w:lang w:val="en-US"/>
        </w:rPr>
        <w:t>”</w:t>
      </w:r>
      <w:r w:rsidR="00BD06A8">
        <w:rPr>
          <w:lang w:val="en-US"/>
        </w:rPr>
        <w:t xml:space="preserve"> (</w:t>
      </w:r>
      <w:r w:rsidR="00BD06A8" w:rsidRPr="00BD06A8">
        <w:rPr>
          <w:lang w:val="en-US"/>
        </w:rPr>
        <w:t>Switzerland</w:t>
      </w:r>
      <w:r w:rsidR="00BD06A8">
        <w:rPr>
          <w:lang w:val="en-US"/>
        </w:rPr>
        <w:t xml:space="preserve">), the </w:t>
      </w:r>
      <w:r w:rsidR="00761E82">
        <w:rPr>
          <w:lang w:val="en-US"/>
        </w:rPr>
        <w:t>“</w:t>
      </w:r>
      <w:proofErr w:type="spellStart"/>
      <w:r w:rsidR="00BD06A8">
        <w:rPr>
          <w:lang w:val="en-US"/>
        </w:rPr>
        <w:t>Università</w:t>
      </w:r>
      <w:proofErr w:type="spellEnd"/>
      <w:r w:rsidR="00BD06A8">
        <w:rPr>
          <w:lang w:val="en-US"/>
        </w:rPr>
        <w:t xml:space="preserve"> di Firenze</w:t>
      </w:r>
      <w:r w:rsidR="00761E82">
        <w:rPr>
          <w:lang w:val="en-US"/>
        </w:rPr>
        <w:t>”</w:t>
      </w:r>
      <w:r w:rsidR="00BD06A8">
        <w:rPr>
          <w:lang w:val="en-US"/>
        </w:rPr>
        <w:t xml:space="preserve"> (Italy), the </w:t>
      </w:r>
      <w:r w:rsidR="00761E82">
        <w:rPr>
          <w:lang w:val="en-US"/>
        </w:rPr>
        <w:t>“</w:t>
      </w:r>
      <w:proofErr w:type="spellStart"/>
      <w:r w:rsidR="00BD06A8" w:rsidRPr="00F26662">
        <w:rPr>
          <w:lang w:val="en-US"/>
        </w:rPr>
        <w:t>Obducat</w:t>
      </w:r>
      <w:proofErr w:type="spellEnd"/>
      <w:r w:rsidR="00BD06A8" w:rsidRPr="00F26662">
        <w:rPr>
          <w:lang w:val="en-US"/>
        </w:rPr>
        <w:t xml:space="preserve"> technologies AB</w:t>
      </w:r>
      <w:r w:rsidR="00761E82">
        <w:rPr>
          <w:lang w:val="en-US"/>
        </w:rPr>
        <w:t>”</w:t>
      </w:r>
      <w:r w:rsidR="00BD06A8">
        <w:rPr>
          <w:lang w:val="en-US"/>
        </w:rPr>
        <w:t xml:space="preserve"> company (</w:t>
      </w:r>
      <w:r w:rsidR="00BD06A8" w:rsidRPr="00BD06A8">
        <w:rPr>
          <w:lang w:val="en-US"/>
        </w:rPr>
        <w:t>Sweden</w:t>
      </w:r>
      <w:r w:rsidR="00BD06A8">
        <w:rPr>
          <w:lang w:val="en-US"/>
        </w:rPr>
        <w:t xml:space="preserve">) and the </w:t>
      </w:r>
      <w:r w:rsidR="00761E82">
        <w:rPr>
          <w:lang w:val="en-US"/>
        </w:rPr>
        <w:t>“Institute</w:t>
      </w:r>
      <w:r w:rsidR="00BD06A8">
        <w:rPr>
          <w:lang w:val="en-US"/>
        </w:rPr>
        <w:t xml:space="preserve"> of photonic and </w:t>
      </w:r>
      <w:proofErr w:type="spellStart"/>
      <w:r w:rsidR="00BD06A8">
        <w:rPr>
          <w:lang w:val="en-US"/>
        </w:rPr>
        <w:t>Nanotecnology</w:t>
      </w:r>
      <w:proofErr w:type="spellEnd"/>
      <w:r w:rsidR="00BD06A8">
        <w:rPr>
          <w:lang w:val="en-US"/>
        </w:rPr>
        <w:t xml:space="preserve"> and Institute of microelectronics and microsystems</w:t>
      </w:r>
      <w:r w:rsidR="00761E82">
        <w:rPr>
          <w:lang w:val="en-US"/>
        </w:rPr>
        <w:t>”</w:t>
      </w:r>
      <w:r w:rsidR="00BD06A8">
        <w:rPr>
          <w:lang w:val="en-US"/>
        </w:rPr>
        <w:t xml:space="preserve"> of CNR (Italy), </w:t>
      </w:r>
      <w:r w:rsidRPr="00F26662">
        <w:rPr>
          <w:lang w:val="en-US"/>
        </w:rPr>
        <w:t xml:space="preserve">in the next three years we will exploit the natural instability of thin solid films to form complex patterns and </w:t>
      </w:r>
      <w:proofErr w:type="spellStart"/>
      <w:r w:rsidRPr="00F26662">
        <w:rPr>
          <w:lang w:val="en-US"/>
        </w:rPr>
        <w:t>nano</w:t>
      </w:r>
      <w:proofErr w:type="spellEnd"/>
      <w:r w:rsidRPr="00F26662">
        <w:rPr>
          <w:lang w:val="en-US"/>
        </w:rPr>
        <w:t xml:space="preserve">-architectures based on semiconductors materials. </w:t>
      </w:r>
      <w:r w:rsidR="00761E82" w:rsidRPr="00761E82">
        <w:rPr>
          <w:lang w:val="en-US"/>
        </w:rPr>
        <w:t xml:space="preserve">Methods and structures will be optimized towards their exploitation in two main domains of application: 1) photonic devices (e.g. anti-reflection coatings, </w:t>
      </w:r>
      <w:proofErr w:type="spellStart"/>
      <w:r w:rsidR="00761E82" w:rsidRPr="00761E82">
        <w:rPr>
          <w:lang w:val="en-US"/>
        </w:rPr>
        <w:t>colour</w:t>
      </w:r>
      <w:proofErr w:type="spellEnd"/>
      <w:r w:rsidR="00761E82" w:rsidRPr="00761E82">
        <w:rPr>
          <w:lang w:val="en-US"/>
        </w:rPr>
        <w:t xml:space="preserve">-filters, random lasers, quantum emitters) and 2) micro-fluidic devices for bio/chemical sensing and water filtering. NARCISO holds the state-of-the-art in SSD and soft-NIL and is already at work in their theoretical comprehension their experimental implementation and practical exploitation. Now NARCISO will combine these techniques bringing them to the leading-edge of micro-and </w:t>
      </w:r>
      <w:proofErr w:type="spellStart"/>
      <w:r w:rsidR="00761E82" w:rsidRPr="00761E82">
        <w:rPr>
          <w:lang w:val="en-US"/>
        </w:rPr>
        <w:t>nanostructuring</w:t>
      </w:r>
      <w:proofErr w:type="spellEnd"/>
      <w:r w:rsidR="00761E82" w:rsidRPr="00761E82">
        <w:rPr>
          <w:lang w:val="en-US"/>
        </w:rPr>
        <w:t xml:space="preserve"> over ultra-large scales and with methods compatible with an industrial scale-up. The presence of the non-academic </w:t>
      </w:r>
      <w:proofErr w:type="gramStart"/>
      <w:r w:rsidR="00761E82" w:rsidRPr="00761E82">
        <w:rPr>
          <w:lang w:val="en-US"/>
        </w:rPr>
        <w:t xml:space="preserve">member  </w:t>
      </w:r>
      <w:proofErr w:type="spellStart"/>
      <w:r w:rsidR="00761E82" w:rsidRPr="00761E82">
        <w:rPr>
          <w:lang w:val="en-US"/>
        </w:rPr>
        <w:t>Obducat</w:t>
      </w:r>
      <w:proofErr w:type="spellEnd"/>
      <w:proofErr w:type="gramEnd"/>
      <w:r w:rsidR="00761E82" w:rsidRPr="00761E82">
        <w:rPr>
          <w:lang w:val="en-US"/>
        </w:rPr>
        <w:t xml:space="preserve"> Technologies is a strategic asset of the consortium as it is a major international actor in the </w:t>
      </w:r>
      <w:proofErr w:type="spellStart"/>
      <w:r w:rsidR="00761E82" w:rsidRPr="00761E82">
        <w:rPr>
          <w:lang w:val="en-US"/>
        </w:rPr>
        <w:t>nano</w:t>
      </w:r>
      <w:proofErr w:type="spellEnd"/>
      <w:r w:rsidR="00761E82" w:rsidRPr="00761E82">
        <w:rPr>
          <w:lang w:val="en-US"/>
        </w:rPr>
        <w:t>-imprint lithography domain. It will provide the standard and needs for a realistic formulation of the relevant experimental methods and will demonstrate their implementation in a high-throughput industrial chain of production.</w:t>
      </w:r>
    </w:p>
    <w:p w:rsidR="00CB3B55" w:rsidRDefault="00CB3B55" w:rsidP="00CB3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211671" w:rsidRPr="00F42A9E" w:rsidRDefault="00CB3B55" w:rsidP="00F42A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2A9E">
        <w:rPr>
          <w:rFonts w:eastAsia="Times New Roman" w:cstheme="minorHAnsi"/>
          <w:sz w:val="24"/>
          <w:szCs w:val="24"/>
          <w:lang w:eastAsia="it-IT"/>
        </w:rPr>
        <w:t xml:space="preserve">Il kick off meeting del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P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rogetto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E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uropeo "NARCISO" (NAtuRal ​​instability of semiConductors thIn SOlid film per applicazioni sensoriali e fotoniche), grant n°828890, avrà luogo il 26 e 27 Marzo 2019 a Milano. </w:t>
      </w:r>
      <w:r w:rsidRPr="00F42A9E">
        <w:rPr>
          <w:rFonts w:eastAsia="Times New Roman" w:cstheme="minorHAnsi"/>
          <w:sz w:val="24"/>
          <w:szCs w:val="24"/>
          <w:lang w:eastAsia="it-IT"/>
        </w:rPr>
        <w:br/>
        <w:t xml:space="preserve">Insieme ai 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>gruppi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 de “Aix-Marseille Universitè" (Francia), "Technische Universitaet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” di Dresda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 (Germania), "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 l’</w:t>
      </w:r>
      <w:r w:rsidRPr="00F42A9E">
        <w:rPr>
          <w:rFonts w:eastAsia="Times New Roman" w:cstheme="minorHAnsi"/>
          <w:sz w:val="24"/>
          <w:szCs w:val="24"/>
          <w:lang w:eastAsia="it-IT"/>
        </w:rPr>
        <w:t>Universitè de Lausanne" (Svizzera), "Università di Firenze"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 (Italia)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l’azienda </w:t>
      </w:r>
      <w:r w:rsidRPr="00F42A9E">
        <w:rPr>
          <w:rFonts w:eastAsia="Times New Roman" w:cstheme="minorHAnsi"/>
          <w:sz w:val="24"/>
          <w:szCs w:val="24"/>
          <w:lang w:eastAsia="it-IT"/>
        </w:rPr>
        <w:t>"</w:t>
      </w:r>
      <w:r w:rsidR="00F42A9E" w:rsidRPr="00F42A9E">
        <w:rPr>
          <w:rFonts w:cstheme="minorHAnsi"/>
          <w:sz w:val="24"/>
          <w:szCs w:val="24"/>
        </w:rPr>
        <w:t>Obducat technologies AB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F42A9E">
        <w:rPr>
          <w:rFonts w:eastAsia="Times New Roman" w:cstheme="minorHAnsi"/>
          <w:sz w:val="24"/>
          <w:szCs w:val="24"/>
          <w:lang w:eastAsia="it-IT"/>
        </w:rPr>
        <w:t>"(Svezia) e “Istituto di Fotonica e Nanotecnologie e Istituto di Microelettronica e Microsistemi” del CNR (Italia), nei prossimi tre anni s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i sfrutterà il processo di 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instabilità naturale di film sottili per studiare modelli complessi e realizzare nano-architetture basate su materiali semiconduttori.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>Le metodologie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>i dispositivi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 saranno ottimizzati per il loro sfruttamento in due settori principali di applicazione: </w:t>
      </w:r>
    </w:p>
    <w:p w:rsidR="00211671" w:rsidRPr="00F42A9E" w:rsidRDefault="00CB3B55" w:rsidP="00F42A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2A9E">
        <w:rPr>
          <w:rFonts w:eastAsia="Times New Roman" w:cstheme="minorHAnsi"/>
          <w:sz w:val="24"/>
          <w:szCs w:val="24"/>
          <w:lang w:eastAsia="it-IT"/>
        </w:rPr>
        <w:t xml:space="preserve">1) dispositivi fotonici (ad esempio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 xml:space="preserve">come 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rivestimenti antiriflesso, filtri colorati, laser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>randomici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>sorgenti di singoli fotoni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) e </w:t>
      </w:r>
    </w:p>
    <w:p w:rsidR="00211671" w:rsidRPr="00F42A9E" w:rsidRDefault="00CB3B55" w:rsidP="00F42A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2A9E">
        <w:rPr>
          <w:rFonts w:eastAsia="Times New Roman" w:cstheme="minorHAnsi"/>
          <w:sz w:val="24"/>
          <w:szCs w:val="24"/>
          <w:lang w:eastAsia="it-IT"/>
        </w:rPr>
        <w:t xml:space="preserve">2) dispositivi micro-fluidici per il </w:t>
      </w:r>
      <w:r w:rsidR="00C44C80" w:rsidRPr="00F42A9E">
        <w:rPr>
          <w:rFonts w:eastAsia="Times New Roman" w:cstheme="minorHAnsi"/>
          <w:sz w:val="24"/>
          <w:szCs w:val="24"/>
          <w:lang w:eastAsia="it-IT"/>
        </w:rPr>
        <w:t xml:space="preserve">sensing biochimico e filtraggio dell'acqua. </w:t>
      </w:r>
      <w:bookmarkStart w:id="0" w:name="_GoBack"/>
      <w:bookmarkEnd w:id="0"/>
    </w:p>
    <w:p w:rsidR="00CB3B55" w:rsidRPr="00F42A9E" w:rsidRDefault="00C44C80" w:rsidP="00F42A9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2A9E">
        <w:rPr>
          <w:rFonts w:eastAsia="Times New Roman" w:cstheme="minorHAnsi"/>
          <w:sz w:val="24"/>
          <w:szCs w:val="24"/>
          <w:lang w:eastAsia="it-IT"/>
        </w:rPr>
        <w:t xml:space="preserve">Il team di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NARCISO 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detiene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>lo stato dell'art</w:t>
      </w:r>
      <w:r w:rsidRPr="00F42A9E">
        <w:rPr>
          <w:rFonts w:eastAsia="Times New Roman" w:cstheme="minorHAnsi"/>
          <w:sz w:val="24"/>
          <w:szCs w:val="24"/>
          <w:lang w:eastAsia="it-IT"/>
        </w:rPr>
        <w:t>e nella tematica dello stato solido del dewetting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della </w:t>
      </w:r>
      <w:r w:rsidRPr="00F42A9E">
        <w:rPr>
          <w:rFonts w:eastAsia="Times New Roman" w:cstheme="minorHAnsi"/>
          <w:sz w:val="24"/>
          <w:szCs w:val="24"/>
          <w:lang w:eastAsia="it-IT"/>
        </w:rPr>
        <w:t>te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>cn</w:t>
      </w:r>
      <w:r w:rsidRPr="00F42A9E">
        <w:rPr>
          <w:rFonts w:eastAsia="Times New Roman" w:cstheme="minorHAnsi"/>
          <w:sz w:val="24"/>
          <w:szCs w:val="24"/>
          <w:lang w:eastAsia="it-IT"/>
        </w:rPr>
        <w:t>ologia del nano-imprinting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: da anni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è già al lavoro 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>per la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sua comprensione teorica </w:t>
      </w:r>
      <w:r w:rsidRPr="00F42A9E">
        <w:rPr>
          <w:rFonts w:eastAsia="Times New Roman" w:cstheme="minorHAnsi"/>
          <w:sz w:val="24"/>
          <w:szCs w:val="24"/>
          <w:lang w:eastAsia="it-IT"/>
        </w:rPr>
        <w:t xml:space="preserve">ed implementazione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>sperimentale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>.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Ora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, con il progetto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>NARCISO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, queste competenze verranno combinate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e potenziate 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 xml:space="preserve">per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211671" w:rsidRPr="00F42A9E">
        <w:rPr>
          <w:rFonts w:eastAsia="Times New Roman" w:cstheme="minorHAnsi"/>
          <w:sz w:val="24"/>
          <w:szCs w:val="24"/>
          <w:lang w:eastAsia="it-IT"/>
        </w:rPr>
        <w:t>portarle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all'avanguardia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nell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a micro e della nanostrutturazione su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larga scala,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compatibili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con le richieste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industriale. La presenza del membro non accademico Obducat Technologies è una risorsa strategica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all’ interno del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consorzio in quanto è un importante attore internazionale nel settore della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nano- e micro litografia.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>Obducat f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 xml:space="preserve">ornirà lo standard e le esigenze per una formulazione realistica dei metodi sperimentali pertinenti </w:t>
      </w:r>
      <w:r w:rsidR="00F42A9E" w:rsidRPr="00F42A9E">
        <w:rPr>
          <w:rFonts w:eastAsia="Times New Roman" w:cstheme="minorHAnsi"/>
          <w:sz w:val="24"/>
          <w:szCs w:val="24"/>
          <w:lang w:eastAsia="it-IT"/>
        </w:rPr>
        <w:t xml:space="preserve">messi a punto dai partners universitari, dimostrandone </w:t>
      </w:r>
      <w:r w:rsidR="00CB3B55" w:rsidRPr="00F42A9E">
        <w:rPr>
          <w:rFonts w:eastAsia="Times New Roman" w:cstheme="minorHAnsi"/>
          <w:sz w:val="24"/>
          <w:szCs w:val="24"/>
          <w:lang w:eastAsia="it-IT"/>
        </w:rPr>
        <w:t>la loro attuazione in una catena di produzione industriale ad alto rendimento.</w:t>
      </w:r>
    </w:p>
    <w:p w:rsidR="00CB3B55" w:rsidRPr="00CB3B55" w:rsidRDefault="00CB3B55" w:rsidP="00BD06A8"/>
    <w:p w:rsidR="00BD06A8" w:rsidRPr="00CB3B55" w:rsidRDefault="00BD06A8"/>
    <w:sectPr w:rsidR="00BD06A8" w:rsidRPr="00CB3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62"/>
    <w:rsid w:val="00037FB2"/>
    <w:rsid w:val="00211671"/>
    <w:rsid w:val="00761E82"/>
    <w:rsid w:val="00B00F97"/>
    <w:rsid w:val="00BD06A8"/>
    <w:rsid w:val="00C44C80"/>
    <w:rsid w:val="00CB3B55"/>
    <w:rsid w:val="00F26662"/>
    <w:rsid w:val="00F4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3FE7"/>
  <w15:chartTrackingRefBased/>
  <w15:docId w15:val="{E4D9C954-77BB-4F61-8394-F685DFD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0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F26662"/>
  </w:style>
  <w:style w:type="paragraph" w:styleId="NormalWeb">
    <w:name w:val="Normal (Web)"/>
    <w:basedOn w:val="Normal"/>
    <w:uiPriority w:val="99"/>
    <w:semiHidden/>
    <w:unhideWhenUsed/>
    <w:rsid w:val="00BD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BD06A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Bollani</dc:creator>
  <cp:keywords/>
  <dc:description/>
  <cp:lastModifiedBy>Monica Bollani</cp:lastModifiedBy>
  <cp:revision>2</cp:revision>
  <dcterms:created xsi:type="dcterms:W3CDTF">2019-03-25T11:52:00Z</dcterms:created>
  <dcterms:modified xsi:type="dcterms:W3CDTF">2019-03-25T14:00:00Z</dcterms:modified>
</cp:coreProperties>
</file>