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8D2" w:rsidRDefault="009C28D2" w:rsidP="00990708">
      <w:pPr>
        <w:jc w:val="center"/>
        <w:rPr>
          <w:rFonts w:ascii="Candara" w:hAnsi="Candara"/>
          <w:b/>
          <w:sz w:val="28"/>
          <w:szCs w:val="28"/>
        </w:rPr>
      </w:pPr>
    </w:p>
    <w:p w:rsidR="00A62A2B" w:rsidRDefault="00A62A2B" w:rsidP="00A62A2B">
      <w:pPr>
        <w:jc w:val="center"/>
        <w:rPr>
          <w:rFonts w:ascii="Candara" w:hAnsi="Candara"/>
          <w:b/>
          <w:sz w:val="28"/>
          <w:szCs w:val="28"/>
        </w:rPr>
      </w:pPr>
      <w:proofErr w:type="spellStart"/>
      <w:r>
        <w:rPr>
          <w:rFonts w:ascii="Candara" w:hAnsi="Candara"/>
          <w:b/>
          <w:sz w:val="28"/>
          <w:szCs w:val="28"/>
        </w:rPr>
        <w:t>Research</w:t>
      </w:r>
      <w:proofErr w:type="spellEnd"/>
      <w:r>
        <w:rPr>
          <w:rFonts w:ascii="Candara" w:hAnsi="Candara"/>
          <w:b/>
          <w:sz w:val="28"/>
          <w:szCs w:val="28"/>
        </w:rPr>
        <w:t xml:space="preserve"> </w:t>
      </w:r>
      <w:proofErr w:type="spellStart"/>
      <w:r>
        <w:rPr>
          <w:rFonts w:ascii="Candara" w:hAnsi="Candara"/>
          <w:b/>
          <w:sz w:val="28"/>
          <w:szCs w:val="28"/>
        </w:rPr>
        <w:t>Integrity</w:t>
      </w:r>
      <w:proofErr w:type="spellEnd"/>
      <w:r>
        <w:rPr>
          <w:rFonts w:ascii="Candara" w:hAnsi="Candara"/>
          <w:b/>
          <w:sz w:val="28"/>
          <w:szCs w:val="28"/>
        </w:rPr>
        <w:t xml:space="preserve"> nelle Scienze Umane e Sociali </w:t>
      </w:r>
    </w:p>
    <w:p w:rsidR="00A62A2B" w:rsidRDefault="00A62A2B" w:rsidP="00A62A2B">
      <w:pPr>
        <w:spacing w:after="0"/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Lunedi 4 Giugno ore 9:30 – 13:00</w:t>
      </w:r>
    </w:p>
    <w:p w:rsidR="00A62A2B" w:rsidRDefault="00A62A2B" w:rsidP="00A62A2B">
      <w:pPr>
        <w:spacing w:after="0"/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CNR - Aula Marconi </w:t>
      </w:r>
    </w:p>
    <w:p w:rsidR="00A62A2B" w:rsidRDefault="00A62A2B" w:rsidP="00A62A2B">
      <w:pPr>
        <w:jc w:val="center"/>
        <w:rPr>
          <w:rFonts w:ascii="Arial Black" w:hAnsi="Arial Black"/>
          <w:sz w:val="28"/>
          <w:szCs w:val="28"/>
        </w:rPr>
      </w:pPr>
    </w:p>
    <w:p w:rsidR="00A62A2B" w:rsidRDefault="00A62A2B" w:rsidP="00A62A2B">
      <w:pPr>
        <w:spacing w:after="0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9:30 – 9:50 </w:t>
      </w:r>
    </w:p>
    <w:p w:rsidR="00A62A2B" w:rsidRDefault="00A62A2B" w:rsidP="00A62A2B">
      <w:pPr>
        <w:spacing w:after="0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Gilberto </w:t>
      </w:r>
      <w:proofErr w:type="spellStart"/>
      <w:r>
        <w:rPr>
          <w:rFonts w:ascii="Candara" w:hAnsi="Candara"/>
          <w:b/>
          <w:sz w:val="28"/>
          <w:szCs w:val="28"/>
        </w:rPr>
        <w:t>Corbellini</w:t>
      </w:r>
      <w:proofErr w:type="spellEnd"/>
      <w:r>
        <w:rPr>
          <w:rFonts w:ascii="Candara" w:hAnsi="Candara"/>
          <w:b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 xml:space="preserve">- Introduzione </w:t>
      </w:r>
    </w:p>
    <w:p w:rsidR="00A62A2B" w:rsidRDefault="00A62A2B" w:rsidP="00A62A2B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Direttore del Dipartimento Scienze Umane e Sociali , Patrimonio Culturale  - CNR</w:t>
      </w:r>
    </w:p>
    <w:p w:rsidR="00A62A2B" w:rsidRDefault="00A62A2B" w:rsidP="00A62A2B">
      <w:pPr>
        <w:spacing w:after="0"/>
        <w:rPr>
          <w:rFonts w:ascii="Candara" w:hAnsi="Candara"/>
          <w:sz w:val="24"/>
          <w:szCs w:val="24"/>
        </w:rPr>
      </w:pPr>
    </w:p>
    <w:p w:rsidR="00A62A2B" w:rsidRDefault="00A62A2B" w:rsidP="00A62A2B">
      <w:pPr>
        <w:spacing w:after="0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9:50 – 10:10</w:t>
      </w:r>
    </w:p>
    <w:p w:rsidR="00A62A2B" w:rsidRDefault="00A62A2B" w:rsidP="00A62A2B">
      <w:pPr>
        <w:spacing w:after="0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Cinzia Caporale - </w:t>
      </w:r>
      <w:r>
        <w:rPr>
          <w:rFonts w:ascii="Candara" w:hAnsi="Candara"/>
          <w:sz w:val="28"/>
          <w:szCs w:val="28"/>
        </w:rPr>
        <w:t>Profili di etica della ricerca nelle scienze umane e sociali</w:t>
      </w:r>
    </w:p>
    <w:p w:rsidR="00A62A2B" w:rsidRDefault="00A62A2B" w:rsidP="00A62A2B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Coordinatore della Commissione per l’etica della ricerca e la bioetica -  CNR </w:t>
      </w:r>
    </w:p>
    <w:p w:rsidR="00A62A2B" w:rsidRDefault="00A62A2B" w:rsidP="00A62A2B">
      <w:pPr>
        <w:spacing w:after="0"/>
        <w:rPr>
          <w:rFonts w:ascii="Candara" w:hAnsi="Candara"/>
          <w:sz w:val="28"/>
          <w:szCs w:val="28"/>
        </w:rPr>
      </w:pPr>
    </w:p>
    <w:p w:rsidR="00A62A2B" w:rsidRDefault="00A62A2B" w:rsidP="00A62A2B">
      <w:pPr>
        <w:spacing w:after="0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10:10 – 10:30 </w:t>
      </w:r>
    </w:p>
    <w:p w:rsidR="00A62A2B" w:rsidRDefault="00A62A2B" w:rsidP="00A62A2B">
      <w:pPr>
        <w:spacing w:after="0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Enrico Bucci -</w:t>
      </w:r>
      <w:r>
        <w:rPr>
          <w:rFonts w:ascii="Candara" w:hAnsi="Candara"/>
          <w:sz w:val="28"/>
          <w:szCs w:val="28"/>
        </w:rPr>
        <w:t xml:space="preserve"> Valutare la cattiva condotta: una questione di standard </w:t>
      </w:r>
    </w:p>
    <w:p w:rsidR="00A62A2B" w:rsidRDefault="00A62A2B" w:rsidP="00A62A2B">
      <w:pPr>
        <w:spacing w:after="0"/>
        <w:rPr>
          <w:rFonts w:ascii="Candara" w:hAnsi="Candara"/>
          <w:sz w:val="24"/>
          <w:szCs w:val="24"/>
          <w:lang w:val="en-US"/>
        </w:rPr>
      </w:pPr>
      <w:proofErr w:type="spellStart"/>
      <w:r>
        <w:rPr>
          <w:rFonts w:ascii="Candara" w:hAnsi="Candara"/>
          <w:sz w:val="24"/>
          <w:szCs w:val="24"/>
          <w:lang w:val="en-US"/>
        </w:rPr>
        <w:t>Professore</w:t>
      </w:r>
      <w:proofErr w:type="spellEnd"/>
      <w:r>
        <w:rPr>
          <w:rFonts w:ascii="Candara" w:hAnsi="Candara"/>
          <w:sz w:val="24"/>
          <w:szCs w:val="24"/>
          <w:lang w:val="en-US"/>
        </w:rPr>
        <w:t xml:space="preserve">  </w:t>
      </w:r>
      <w:proofErr w:type="spellStart"/>
      <w:r>
        <w:rPr>
          <w:rFonts w:ascii="Candara" w:hAnsi="Candara"/>
          <w:sz w:val="24"/>
          <w:szCs w:val="24"/>
          <w:lang w:val="en-US"/>
        </w:rPr>
        <w:t>associato</w:t>
      </w:r>
      <w:proofErr w:type="spellEnd"/>
      <w:r>
        <w:rPr>
          <w:rFonts w:ascii="Candara" w:hAnsi="Candara"/>
          <w:sz w:val="24"/>
          <w:szCs w:val="24"/>
          <w:lang w:val="en-US"/>
        </w:rPr>
        <w:t xml:space="preserve"> in Systems Biology, </w:t>
      </w:r>
      <w:proofErr w:type="spellStart"/>
      <w:r>
        <w:rPr>
          <w:rFonts w:ascii="Candara" w:hAnsi="Candara"/>
          <w:sz w:val="24"/>
          <w:szCs w:val="24"/>
          <w:lang w:val="en-US"/>
        </w:rPr>
        <w:t>Sbarro</w:t>
      </w:r>
      <w:proofErr w:type="spellEnd"/>
      <w:r>
        <w:rPr>
          <w:rFonts w:ascii="Candara" w:hAnsi="Candara"/>
          <w:sz w:val="24"/>
          <w:szCs w:val="24"/>
          <w:lang w:val="en-US"/>
        </w:rPr>
        <w:t xml:space="preserve"> Health Research Organization - Philadelphia</w:t>
      </w:r>
    </w:p>
    <w:p w:rsidR="00A62A2B" w:rsidRDefault="00A62A2B" w:rsidP="00A62A2B">
      <w:pPr>
        <w:spacing w:after="0"/>
        <w:rPr>
          <w:rFonts w:ascii="Candara" w:hAnsi="Candara"/>
          <w:b/>
          <w:sz w:val="28"/>
          <w:szCs w:val="28"/>
          <w:lang w:val="en-US"/>
        </w:rPr>
      </w:pPr>
    </w:p>
    <w:p w:rsidR="00A62A2B" w:rsidRDefault="00A62A2B" w:rsidP="00A62A2B">
      <w:pPr>
        <w:spacing w:after="0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10:30 – 11:00 Coffee break</w:t>
      </w:r>
    </w:p>
    <w:p w:rsidR="00A62A2B" w:rsidRDefault="00A62A2B" w:rsidP="00A62A2B">
      <w:pPr>
        <w:spacing w:after="0"/>
        <w:rPr>
          <w:rFonts w:ascii="Candara" w:hAnsi="Candara"/>
          <w:b/>
          <w:sz w:val="28"/>
          <w:szCs w:val="28"/>
        </w:rPr>
      </w:pPr>
    </w:p>
    <w:p w:rsidR="00A62A2B" w:rsidRDefault="00A62A2B" w:rsidP="00A62A2B">
      <w:pPr>
        <w:spacing w:after="0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11:00 – 11:20 </w:t>
      </w:r>
    </w:p>
    <w:p w:rsidR="00A62A2B" w:rsidRDefault="00A62A2B" w:rsidP="00A62A2B">
      <w:pPr>
        <w:spacing w:after="0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Andrea Bonaccorsi</w:t>
      </w:r>
      <w:r>
        <w:rPr>
          <w:rFonts w:ascii="Candara" w:hAnsi="Candara"/>
          <w:sz w:val="28"/>
          <w:szCs w:val="28"/>
        </w:rPr>
        <w:t xml:space="preserve"> - Integrità della ricerca e valutazione. Tensioni e alleanze</w:t>
      </w:r>
    </w:p>
    <w:p w:rsidR="00A62A2B" w:rsidRDefault="00A62A2B" w:rsidP="00A62A2B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Professore di Economia e Management , Facoltà di Ingegneria  - Università di Pisa</w:t>
      </w:r>
      <w:r>
        <w:rPr>
          <w:rFonts w:ascii="Candara" w:hAnsi="Candara"/>
          <w:sz w:val="24"/>
          <w:szCs w:val="24"/>
        </w:rPr>
        <w:br/>
      </w:r>
    </w:p>
    <w:p w:rsidR="00A62A2B" w:rsidRDefault="00A62A2B" w:rsidP="00A62A2B">
      <w:pPr>
        <w:spacing w:after="0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11:20 – 11:40 </w:t>
      </w:r>
    </w:p>
    <w:p w:rsidR="00A62A2B" w:rsidRDefault="00A62A2B" w:rsidP="00A62A2B">
      <w:pPr>
        <w:spacing w:after="0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Andrea </w:t>
      </w:r>
      <w:proofErr w:type="spellStart"/>
      <w:r>
        <w:rPr>
          <w:rFonts w:ascii="Candara" w:hAnsi="Candara"/>
          <w:b/>
          <w:sz w:val="28"/>
          <w:szCs w:val="28"/>
        </w:rPr>
        <w:t>Nicolotti</w:t>
      </w:r>
      <w:proofErr w:type="spellEnd"/>
      <w:r>
        <w:rPr>
          <w:rFonts w:ascii="Candara" w:hAnsi="Candara"/>
          <w:b/>
          <w:sz w:val="28"/>
          <w:szCs w:val="28"/>
        </w:rPr>
        <w:t xml:space="preserve"> - </w:t>
      </w:r>
      <w:r>
        <w:rPr>
          <w:rFonts w:ascii="Candara" w:hAnsi="Candara"/>
          <w:sz w:val="28"/>
          <w:szCs w:val="28"/>
        </w:rPr>
        <w:t>Etica della ricerca in campo storico: il caso della storia religiosa e le sue tentazioni pseudoscientifiche</w:t>
      </w:r>
    </w:p>
    <w:p w:rsidR="00A62A2B" w:rsidRDefault="00A62A2B" w:rsidP="00A62A2B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Ricercatore - Dipartimento di Studi Storici -  Università degli Studi di Torino</w:t>
      </w:r>
    </w:p>
    <w:p w:rsidR="00A62A2B" w:rsidRDefault="00A62A2B" w:rsidP="00A62A2B">
      <w:pPr>
        <w:spacing w:after="0"/>
        <w:rPr>
          <w:rFonts w:ascii="Candara" w:hAnsi="Candara"/>
          <w:sz w:val="24"/>
          <w:szCs w:val="24"/>
        </w:rPr>
      </w:pPr>
    </w:p>
    <w:p w:rsidR="00A62A2B" w:rsidRDefault="00A62A2B" w:rsidP="00A62A2B">
      <w:pPr>
        <w:spacing w:after="0"/>
        <w:outlineLvl w:val="0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11:40 – 12:00 Emanuela Reale </w:t>
      </w:r>
      <w:r>
        <w:rPr>
          <w:rFonts w:ascii="Candara" w:hAnsi="Candara"/>
          <w:sz w:val="28"/>
          <w:szCs w:val="28"/>
        </w:rPr>
        <w:t>- Integrità e ricerca responsabile nelle scienze sociali</w:t>
      </w:r>
    </w:p>
    <w:p w:rsidR="00A62A2B" w:rsidRDefault="00A62A2B" w:rsidP="00A62A2B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Dirigente di ricerca, Istituto di ricerca sulla crescita economica sostenibile </w:t>
      </w:r>
      <w:proofErr w:type="spellStart"/>
      <w:r>
        <w:rPr>
          <w:rFonts w:ascii="Candara" w:hAnsi="Candara"/>
          <w:sz w:val="24"/>
          <w:szCs w:val="24"/>
        </w:rPr>
        <w:t>IRCrES</w:t>
      </w:r>
      <w:proofErr w:type="spellEnd"/>
      <w:r>
        <w:rPr>
          <w:rFonts w:ascii="Candara" w:hAnsi="Candara"/>
          <w:sz w:val="24"/>
          <w:szCs w:val="24"/>
        </w:rPr>
        <w:t xml:space="preserve"> - CNR</w:t>
      </w:r>
    </w:p>
    <w:p w:rsidR="00A62A2B" w:rsidRDefault="00A62A2B" w:rsidP="00A62A2B">
      <w:pPr>
        <w:tabs>
          <w:tab w:val="left" w:pos="3431"/>
        </w:tabs>
        <w:rPr>
          <w:rFonts w:ascii="Candara" w:hAnsi="Candara"/>
          <w:sz w:val="24"/>
          <w:szCs w:val="24"/>
        </w:rPr>
      </w:pPr>
    </w:p>
    <w:p w:rsidR="00A62A2B" w:rsidRDefault="00A62A2B" w:rsidP="00A62A2B">
      <w:pPr>
        <w:spacing w:after="0"/>
        <w:rPr>
          <w:rFonts w:ascii="Candara" w:hAnsi="Candara"/>
          <w:b/>
          <w:sz w:val="28"/>
          <w:szCs w:val="28"/>
        </w:rPr>
      </w:pPr>
    </w:p>
    <w:p w:rsidR="00990708" w:rsidRPr="009C28D2" w:rsidRDefault="00990708" w:rsidP="00A62A2B">
      <w:pPr>
        <w:jc w:val="center"/>
        <w:rPr>
          <w:rFonts w:ascii="Candara" w:hAnsi="Candara"/>
          <w:b/>
          <w:sz w:val="28"/>
          <w:szCs w:val="28"/>
        </w:rPr>
      </w:pPr>
      <w:bookmarkStart w:id="0" w:name="_GoBack"/>
      <w:bookmarkEnd w:id="0"/>
    </w:p>
    <w:sectPr w:rsidR="00990708" w:rsidRPr="009C28D2" w:rsidSect="0012395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E81" w:rsidRDefault="00880E81" w:rsidP="006E71CC">
      <w:pPr>
        <w:spacing w:after="0" w:line="240" w:lineRule="auto"/>
      </w:pPr>
      <w:r>
        <w:separator/>
      </w:r>
    </w:p>
  </w:endnote>
  <w:endnote w:type="continuationSeparator" w:id="0">
    <w:p w:rsidR="00880E81" w:rsidRDefault="00880E81" w:rsidP="006E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E81" w:rsidRDefault="00880E81" w:rsidP="006E71CC">
      <w:pPr>
        <w:spacing w:after="0" w:line="240" w:lineRule="auto"/>
      </w:pPr>
      <w:r>
        <w:separator/>
      </w:r>
    </w:p>
  </w:footnote>
  <w:footnote w:type="continuationSeparator" w:id="0">
    <w:p w:rsidR="00880E81" w:rsidRDefault="00880E81" w:rsidP="006E7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CC" w:rsidRDefault="000621B0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-262890</wp:posOffset>
          </wp:positionH>
          <wp:positionV relativeFrom="paragraph">
            <wp:posOffset>-87630</wp:posOffset>
          </wp:positionV>
          <wp:extent cx="3995420" cy="619125"/>
          <wp:effectExtent l="0" t="0" r="0" b="0"/>
          <wp:wrapTight wrapText="bothSides">
            <wp:wrapPolygon edited="0">
              <wp:start x="1133" y="2658"/>
              <wp:lineTo x="618" y="5317"/>
              <wp:lineTo x="206" y="9305"/>
              <wp:lineTo x="309" y="17280"/>
              <wp:lineTo x="2678" y="19274"/>
              <wp:lineTo x="6488" y="19274"/>
              <wp:lineTo x="7106" y="19274"/>
              <wp:lineTo x="17611" y="19274"/>
              <wp:lineTo x="21421" y="17945"/>
              <wp:lineTo x="21318" y="11298"/>
              <wp:lineTo x="18641" y="9305"/>
              <wp:lineTo x="2163" y="2658"/>
              <wp:lineTo x="1133" y="2658"/>
            </wp:wrapPolygon>
          </wp:wrapTight>
          <wp:docPr id="1" name="Immagine 0" descr="Logo CNR-2010-ITA-09-hig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NR-2010-ITA-09-hig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9542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621B0" w:rsidRDefault="000621B0" w:rsidP="000621B0">
    <w:pPr>
      <w:spacing w:after="0" w:line="240" w:lineRule="auto"/>
      <w:ind w:left="1134"/>
      <w:rPr>
        <w:rFonts w:ascii="Times New Roman" w:hAnsi="Times New Roman" w:cs="Times New Roman"/>
        <w:smallCaps/>
        <w:sz w:val="20"/>
        <w:szCs w:val="20"/>
      </w:rPr>
    </w:pPr>
  </w:p>
  <w:p w:rsidR="00DD0EB4" w:rsidRDefault="00E80B0B" w:rsidP="000621B0">
    <w:pPr>
      <w:spacing w:after="0" w:line="240" w:lineRule="auto"/>
      <w:ind w:left="1134"/>
      <w:rPr>
        <w:rFonts w:ascii="Times New Roman" w:hAnsi="Times New Roman" w:cs="Times New Roman"/>
        <w:smallCaps/>
        <w:sz w:val="20"/>
        <w:szCs w:val="20"/>
      </w:rPr>
    </w:pPr>
    <w:r>
      <w:rPr>
        <w:rFonts w:ascii="AvantGarde Md BT" w:hAnsi="AvantGarde Md BT" w:cs="Times New Roman"/>
        <w:smallCaps/>
        <w:noProof/>
        <w:color w:val="002F5F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456565</wp:posOffset>
              </wp:positionH>
              <wp:positionV relativeFrom="paragraph">
                <wp:posOffset>110490</wp:posOffset>
              </wp:positionV>
              <wp:extent cx="3081020" cy="4616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1020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D81" w:rsidRDefault="00703D81" w:rsidP="00703D81">
                          <w:pPr>
                            <w:spacing w:after="0" w:line="240" w:lineRule="auto"/>
                            <w:jc w:val="center"/>
                            <w:rPr>
                              <w:rFonts w:ascii="AvantGarde Md BT" w:hAnsi="AvantGarde Md BT" w:cs="Times New Roman"/>
                              <w:smallCaps/>
                              <w:color w:val="002F5F"/>
                              <w:sz w:val="20"/>
                              <w:szCs w:val="20"/>
                            </w:rPr>
                          </w:pPr>
                          <w:r w:rsidRPr="00A8632D">
                            <w:rPr>
                              <w:rFonts w:ascii="AvantGarde Md BT" w:hAnsi="AvantGarde Md BT" w:cs="Times New Roman"/>
                              <w:smallCaps/>
                              <w:color w:val="002F5F"/>
                              <w:sz w:val="20"/>
                              <w:szCs w:val="20"/>
                            </w:rPr>
                            <w:t>Dipart</w:t>
                          </w:r>
                          <w:r>
                            <w:rPr>
                              <w:rFonts w:ascii="AvantGarde Md BT" w:hAnsi="AvantGarde Md BT" w:cs="Times New Roman"/>
                              <w:smallCaps/>
                              <w:color w:val="002F5F"/>
                              <w:sz w:val="20"/>
                              <w:szCs w:val="20"/>
                            </w:rPr>
                            <w:t>imento Scienze Umane e Sociali,</w:t>
                          </w:r>
                        </w:p>
                        <w:p w:rsidR="00703D81" w:rsidRDefault="00703D81" w:rsidP="00703D81">
                          <w:pPr>
                            <w:jc w:val="center"/>
                          </w:pPr>
                          <w:r w:rsidRPr="00A8632D">
                            <w:rPr>
                              <w:rFonts w:ascii="AvantGarde Md BT" w:hAnsi="AvantGarde Md BT" w:cs="Times New Roman"/>
                              <w:smallCaps/>
                              <w:color w:val="002F5F"/>
                              <w:sz w:val="20"/>
                              <w:szCs w:val="20"/>
                            </w:rPr>
                            <w:t>Patrimonio Culturale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5.95pt;margin-top:8.7pt;width:242.6pt;height:3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agswIAALk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" filled="f" stroked="f">
              <v:textbox>
                <w:txbxContent>
                  <w:p w:rsidR="00703D81" w:rsidRDefault="00703D81" w:rsidP="00703D81">
                    <w:pPr>
                      <w:spacing w:after="0" w:line="240" w:lineRule="auto"/>
                      <w:jc w:val="center"/>
                      <w:rPr>
                        <w:rFonts w:ascii="AvantGarde Md BT" w:hAnsi="AvantGarde Md BT" w:cs="Times New Roman"/>
                        <w:smallCaps/>
                        <w:color w:val="002F5F"/>
                        <w:sz w:val="20"/>
                        <w:szCs w:val="20"/>
                      </w:rPr>
                    </w:pPr>
                    <w:r w:rsidRPr="00A8632D">
                      <w:rPr>
                        <w:rFonts w:ascii="AvantGarde Md BT" w:hAnsi="AvantGarde Md BT" w:cs="Times New Roman"/>
                        <w:smallCaps/>
                        <w:color w:val="002F5F"/>
                        <w:sz w:val="20"/>
                        <w:szCs w:val="20"/>
                      </w:rPr>
                      <w:t>Dipart</w:t>
                    </w:r>
                    <w:r>
                      <w:rPr>
                        <w:rFonts w:ascii="AvantGarde Md BT" w:hAnsi="AvantGarde Md BT" w:cs="Times New Roman"/>
                        <w:smallCaps/>
                        <w:color w:val="002F5F"/>
                        <w:sz w:val="20"/>
                        <w:szCs w:val="20"/>
                      </w:rPr>
                      <w:t>imento Scienze Umane e Sociali,</w:t>
                    </w:r>
                  </w:p>
                  <w:p w:rsidR="00703D81" w:rsidRDefault="00703D81" w:rsidP="00703D81">
                    <w:pPr>
                      <w:jc w:val="center"/>
                    </w:pPr>
                    <w:r w:rsidRPr="00A8632D">
                      <w:rPr>
                        <w:rFonts w:ascii="AvantGarde Md BT" w:hAnsi="AvantGarde Md BT" w:cs="Times New Roman"/>
                        <w:smallCaps/>
                        <w:color w:val="002F5F"/>
                        <w:sz w:val="20"/>
                        <w:szCs w:val="20"/>
                      </w:rPr>
                      <w:t>Patrimonio Culturale</w:t>
                    </w:r>
                  </w:p>
                </w:txbxContent>
              </v:textbox>
            </v:shape>
          </w:pict>
        </mc:Fallback>
      </mc:AlternateContent>
    </w:r>
  </w:p>
  <w:p w:rsidR="00703D81" w:rsidRDefault="00703D81" w:rsidP="000621B0">
    <w:pPr>
      <w:spacing w:after="0" w:line="240" w:lineRule="auto"/>
      <w:ind w:left="709"/>
      <w:rPr>
        <w:rFonts w:ascii="AvantGarde Md BT" w:hAnsi="AvantGarde Md BT" w:cs="Times New Roman"/>
        <w:smallCaps/>
        <w:color w:val="002F5F"/>
        <w:sz w:val="20"/>
        <w:szCs w:val="20"/>
      </w:rPr>
    </w:pPr>
  </w:p>
  <w:p w:rsidR="00703D81" w:rsidRDefault="00703D81" w:rsidP="000621B0">
    <w:pPr>
      <w:spacing w:after="0" w:line="240" w:lineRule="auto"/>
      <w:ind w:left="709"/>
      <w:rPr>
        <w:rFonts w:ascii="AvantGarde Md BT" w:hAnsi="AvantGarde Md BT" w:cs="Times New Roman"/>
        <w:smallCaps/>
        <w:color w:val="002F5F"/>
        <w:sz w:val="20"/>
        <w:szCs w:val="20"/>
      </w:rPr>
    </w:pPr>
  </w:p>
  <w:p w:rsidR="006E71CC" w:rsidRPr="00A8632D" w:rsidRDefault="006E71CC" w:rsidP="00306C86">
    <w:pPr>
      <w:pStyle w:val="Intestazione"/>
      <w:ind w:left="7080"/>
      <w:rPr>
        <w:rFonts w:ascii="AvantGarde Md BT" w:hAnsi="AvantGarde Md BT" w:cs="Times New Roman"/>
        <w:color w:val="002F5F"/>
        <w:sz w:val="16"/>
        <w:szCs w:val="16"/>
      </w:rPr>
    </w:pPr>
  </w:p>
  <w:p w:rsidR="00DD0EB4" w:rsidRPr="00DD0EB4" w:rsidRDefault="00DD0EB4" w:rsidP="00DD0EB4">
    <w:pPr>
      <w:spacing w:after="0" w:line="240" w:lineRule="auto"/>
      <w:ind w:left="7513"/>
      <w:rPr>
        <w:rFonts w:ascii="AvantGarde Md BT" w:hAnsi="AvantGarde Md BT" w:cs="Times New Roman"/>
        <w:color w:val="002F5F"/>
        <w:sz w:val="16"/>
        <w:szCs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4B"/>
    <w:rsid w:val="000001E5"/>
    <w:rsid w:val="000171C0"/>
    <w:rsid w:val="0003463C"/>
    <w:rsid w:val="000621B0"/>
    <w:rsid w:val="0006237C"/>
    <w:rsid w:val="00091965"/>
    <w:rsid w:val="000E0E8E"/>
    <w:rsid w:val="00111B74"/>
    <w:rsid w:val="00123957"/>
    <w:rsid w:val="001824B7"/>
    <w:rsid w:val="001A71B6"/>
    <w:rsid w:val="001B5449"/>
    <w:rsid w:val="001B6056"/>
    <w:rsid w:val="001E082B"/>
    <w:rsid w:val="00306C86"/>
    <w:rsid w:val="003838AE"/>
    <w:rsid w:val="003C672D"/>
    <w:rsid w:val="003D45E4"/>
    <w:rsid w:val="003D763C"/>
    <w:rsid w:val="00457E5F"/>
    <w:rsid w:val="004C4217"/>
    <w:rsid w:val="004D66F1"/>
    <w:rsid w:val="0056561E"/>
    <w:rsid w:val="005A2309"/>
    <w:rsid w:val="005C7BAA"/>
    <w:rsid w:val="005E4717"/>
    <w:rsid w:val="006139CB"/>
    <w:rsid w:val="0062473A"/>
    <w:rsid w:val="0063766F"/>
    <w:rsid w:val="00637B1D"/>
    <w:rsid w:val="0066798F"/>
    <w:rsid w:val="006D488E"/>
    <w:rsid w:val="006D6F3C"/>
    <w:rsid w:val="006E16DA"/>
    <w:rsid w:val="006E71CC"/>
    <w:rsid w:val="00703D81"/>
    <w:rsid w:val="0071362A"/>
    <w:rsid w:val="0079271B"/>
    <w:rsid w:val="007F0E7C"/>
    <w:rsid w:val="00880E81"/>
    <w:rsid w:val="00932E29"/>
    <w:rsid w:val="00990708"/>
    <w:rsid w:val="009C28D2"/>
    <w:rsid w:val="009D2737"/>
    <w:rsid w:val="009F09FB"/>
    <w:rsid w:val="00A17F7D"/>
    <w:rsid w:val="00A446E6"/>
    <w:rsid w:val="00A62A2B"/>
    <w:rsid w:val="00A73329"/>
    <w:rsid w:val="00A8632D"/>
    <w:rsid w:val="00B4343F"/>
    <w:rsid w:val="00B70778"/>
    <w:rsid w:val="00B75CBD"/>
    <w:rsid w:val="00BA52C1"/>
    <w:rsid w:val="00BB6E4D"/>
    <w:rsid w:val="00BD05E8"/>
    <w:rsid w:val="00C24AFE"/>
    <w:rsid w:val="00C3758F"/>
    <w:rsid w:val="00C67914"/>
    <w:rsid w:val="00C87B9B"/>
    <w:rsid w:val="00CE0300"/>
    <w:rsid w:val="00D04CE2"/>
    <w:rsid w:val="00D06BFD"/>
    <w:rsid w:val="00D13A46"/>
    <w:rsid w:val="00D64A33"/>
    <w:rsid w:val="00D7514E"/>
    <w:rsid w:val="00D77D7F"/>
    <w:rsid w:val="00D81E65"/>
    <w:rsid w:val="00D85ECA"/>
    <w:rsid w:val="00DB539F"/>
    <w:rsid w:val="00DD0EB4"/>
    <w:rsid w:val="00E14B74"/>
    <w:rsid w:val="00E62A29"/>
    <w:rsid w:val="00E62AB9"/>
    <w:rsid w:val="00E7534B"/>
    <w:rsid w:val="00E80B0B"/>
    <w:rsid w:val="00ED16E2"/>
    <w:rsid w:val="00EE3F85"/>
    <w:rsid w:val="00F43279"/>
    <w:rsid w:val="00F6604A"/>
    <w:rsid w:val="00FD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87B9B"/>
    <w:rPr>
      <w:b/>
      <w:bCs/>
    </w:rPr>
  </w:style>
  <w:style w:type="character" w:styleId="Enfasidelicata">
    <w:name w:val="Subtle Emphasis"/>
    <w:basedOn w:val="Carpredefinitoparagrafo"/>
    <w:uiPriority w:val="19"/>
    <w:qFormat/>
    <w:rsid w:val="00C87B9B"/>
    <w:rPr>
      <w:i/>
      <w:iCs/>
      <w:color w:val="808080" w:themeColor="text1" w:themeTint="7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7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71C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E71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71CC"/>
  </w:style>
  <w:style w:type="paragraph" w:styleId="Pidipagina">
    <w:name w:val="footer"/>
    <w:basedOn w:val="Normale"/>
    <w:link w:val="PidipaginaCarattere"/>
    <w:uiPriority w:val="99"/>
    <w:unhideWhenUsed/>
    <w:rsid w:val="006E71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71CC"/>
  </w:style>
  <w:style w:type="character" w:styleId="Collegamentoipertestuale">
    <w:name w:val="Hyperlink"/>
    <w:basedOn w:val="Carpredefinitoparagrafo"/>
    <w:uiPriority w:val="99"/>
    <w:unhideWhenUsed/>
    <w:rsid w:val="00DD0E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87B9B"/>
    <w:rPr>
      <w:b/>
      <w:bCs/>
    </w:rPr>
  </w:style>
  <w:style w:type="character" w:styleId="Enfasidelicata">
    <w:name w:val="Subtle Emphasis"/>
    <w:basedOn w:val="Carpredefinitoparagrafo"/>
    <w:uiPriority w:val="19"/>
    <w:qFormat/>
    <w:rsid w:val="00C87B9B"/>
    <w:rPr>
      <w:i/>
      <w:iCs/>
      <w:color w:val="808080" w:themeColor="text1" w:themeTint="7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7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71C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E71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71CC"/>
  </w:style>
  <w:style w:type="paragraph" w:styleId="Pidipagina">
    <w:name w:val="footer"/>
    <w:basedOn w:val="Normale"/>
    <w:link w:val="PidipaginaCarattere"/>
    <w:uiPriority w:val="99"/>
    <w:unhideWhenUsed/>
    <w:rsid w:val="006E71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71CC"/>
  </w:style>
  <w:style w:type="character" w:styleId="Collegamentoipertestuale">
    <w:name w:val="Hyperlink"/>
    <w:basedOn w:val="Carpredefinitoparagrafo"/>
    <w:uiPriority w:val="99"/>
    <w:unhideWhenUsed/>
    <w:rsid w:val="00DD0E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7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cinzia.pancia</dc:creator>
  <cp:lastModifiedBy>Azuurra Malgieri</cp:lastModifiedBy>
  <cp:revision>2</cp:revision>
  <cp:lastPrinted>2013-01-23T13:54:00Z</cp:lastPrinted>
  <dcterms:created xsi:type="dcterms:W3CDTF">2018-05-24T13:46:00Z</dcterms:created>
  <dcterms:modified xsi:type="dcterms:W3CDTF">2018-05-24T13:46:00Z</dcterms:modified>
</cp:coreProperties>
</file>