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253F4" w14:textId="77777777" w:rsidR="0064483A" w:rsidRDefault="0064483A">
      <w:pPr>
        <w:pStyle w:val="Normale1"/>
        <w:rPr>
          <w:sz w:val="24"/>
          <w:szCs w:val="24"/>
        </w:rPr>
      </w:pPr>
    </w:p>
    <w:p w14:paraId="097BA783" w14:textId="77777777" w:rsidR="0064483A" w:rsidRDefault="00F11165">
      <w:pPr>
        <w:pStyle w:val="Normale1"/>
        <w:jc w:val="center"/>
        <w:rPr>
          <w:b/>
          <w:sz w:val="24"/>
          <w:szCs w:val="24"/>
        </w:rPr>
      </w:pPr>
      <w:r>
        <w:rPr>
          <w:b/>
          <w:sz w:val="24"/>
          <w:szCs w:val="24"/>
        </w:rPr>
        <w:t>COMUNICATO STAMPA</w:t>
      </w:r>
    </w:p>
    <w:p w14:paraId="67D60755" w14:textId="77777777" w:rsidR="0064483A" w:rsidRDefault="0064483A">
      <w:pPr>
        <w:pStyle w:val="Normale1"/>
        <w:jc w:val="center"/>
        <w:rPr>
          <w:b/>
          <w:sz w:val="24"/>
          <w:szCs w:val="24"/>
        </w:rPr>
      </w:pPr>
    </w:p>
    <w:p w14:paraId="18E4314E" w14:textId="0637E297" w:rsidR="0064483A" w:rsidRPr="00B26789" w:rsidRDefault="007015CF">
      <w:pPr>
        <w:pStyle w:val="Normale1"/>
        <w:jc w:val="center"/>
        <w:rPr>
          <w:b/>
          <w:sz w:val="24"/>
          <w:szCs w:val="24"/>
          <w:lang w:val="it-IT"/>
        </w:rPr>
      </w:pPr>
      <w:r w:rsidRPr="00B26789">
        <w:rPr>
          <w:b/>
          <w:sz w:val="24"/>
          <w:szCs w:val="24"/>
          <w:lang w:val="it-IT"/>
        </w:rPr>
        <w:t xml:space="preserve">Un nuovo studio </w:t>
      </w:r>
      <w:r w:rsidR="00F11165" w:rsidRPr="00B26789">
        <w:rPr>
          <w:b/>
          <w:sz w:val="24"/>
          <w:szCs w:val="24"/>
          <w:lang w:val="it-IT"/>
        </w:rPr>
        <w:t>sulla rivista Natural Hazards and Earth System Sciences</w:t>
      </w:r>
    </w:p>
    <w:p w14:paraId="0544469F" w14:textId="6913F2FC" w:rsidR="0064483A" w:rsidRDefault="00587AA9">
      <w:pPr>
        <w:pStyle w:val="Normale1"/>
        <w:jc w:val="center"/>
        <w:rPr>
          <w:b/>
          <w:sz w:val="24"/>
          <w:szCs w:val="24"/>
        </w:rPr>
      </w:pPr>
      <w:r>
        <w:rPr>
          <w:b/>
          <w:sz w:val="24"/>
          <w:szCs w:val="24"/>
        </w:rPr>
        <w:t>Il futuro dell’acqua alta a Venezia:</w:t>
      </w:r>
    </w:p>
    <w:p w14:paraId="2755E79A" w14:textId="49C91F7F" w:rsidR="0064483A" w:rsidRDefault="00587AA9">
      <w:pPr>
        <w:pStyle w:val="Normale1"/>
        <w:jc w:val="center"/>
        <w:rPr>
          <w:b/>
          <w:sz w:val="24"/>
          <w:szCs w:val="24"/>
        </w:rPr>
      </w:pPr>
      <w:r>
        <w:rPr>
          <w:b/>
          <w:sz w:val="24"/>
          <w:szCs w:val="24"/>
        </w:rPr>
        <w:t xml:space="preserve">migliorare proiezioni, previsioni e protezione  </w:t>
      </w:r>
    </w:p>
    <w:p w14:paraId="25A2CE5F" w14:textId="28FC5C80" w:rsidR="0064483A" w:rsidRDefault="00F11165">
      <w:pPr>
        <w:pStyle w:val="Normale1"/>
        <w:jc w:val="center"/>
        <w:rPr>
          <w:b/>
        </w:rPr>
      </w:pPr>
      <w:r>
        <w:rPr>
          <w:b/>
        </w:rPr>
        <w:t xml:space="preserve">Aggiornati gli scenari: aumento </w:t>
      </w:r>
      <w:r w:rsidR="005B73E4">
        <w:rPr>
          <w:b/>
        </w:rPr>
        <w:t xml:space="preserve">del livello del mare </w:t>
      </w:r>
      <w:r>
        <w:rPr>
          <w:b/>
        </w:rPr>
        <w:t xml:space="preserve">tra 17 e 120 centimetri entro il 2100. Incertezza legata alle emissioni e ai limiti nella conoscenza di alcuni </w:t>
      </w:r>
      <w:r w:rsidR="005B73E4">
        <w:rPr>
          <w:b/>
        </w:rPr>
        <w:t xml:space="preserve">processi </w:t>
      </w:r>
      <w:r>
        <w:rPr>
          <w:b/>
        </w:rPr>
        <w:t>fisici</w:t>
      </w:r>
    </w:p>
    <w:p w14:paraId="71D3DAAA" w14:textId="77777777" w:rsidR="0064483A" w:rsidRDefault="0064483A">
      <w:pPr>
        <w:pStyle w:val="Normale1"/>
        <w:jc w:val="both"/>
        <w:rPr>
          <w:sz w:val="24"/>
          <w:szCs w:val="24"/>
        </w:rPr>
      </w:pPr>
    </w:p>
    <w:p w14:paraId="6778A8E3" w14:textId="77777777" w:rsidR="0064483A" w:rsidRDefault="00F11165">
      <w:pPr>
        <w:pStyle w:val="Normale1"/>
        <w:shd w:val="clear" w:color="auto" w:fill="FFFFFF"/>
        <w:spacing w:line="240" w:lineRule="auto"/>
        <w:jc w:val="both"/>
      </w:pPr>
      <w:r>
        <w:t xml:space="preserve">VENEZIA - Per progettare le future infrastrutture di difesa per Venezia e altre città costiere, sarà cruciale stimare l’impatto delle emissioni sull’innalzamento del livello del mare durante questo secolo. Lo affermano gli autori di una nuova analisi scientifica sul rischio di acqua alta a Venezia, pubblicata oggi sulla rivista scientifica Natural Hazards and Earth System Sciences. </w:t>
      </w:r>
    </w:p>
    <w:p w14:paraId="1AF3F37E" w14:textId="77777777" w:rsidR="0064483A" w:rsidRDefault="0064483A">
      <w:pPr>
        <w:pStyle w:val="Normale1"/>
        <w:shd w:val="clear" w:color="auto" w:fill="FFFFFF"/>
        <w:spacing w:line="240" w:lineRule="auto"/>
        <w:jc w:val="both"/>
      </w:pPr>
    </w:p>
    <w:p w14:paraId="1BD0F940" w14:textId="346A3B14" w:rsidR="0064483A" w:rsidRDefault="00F11165">
      <w:pPr>
        <w:pStyle w:val="Normale1"/>
        <w:shd w:val="clear" w:color="auto" w:fill="FFFFFF"/>
        <w:spacing w:line="240" w:lineRule="auto"/>
        <w:jc w:val="both"/>
      </w:pPr>
      <w:r>
        <w:t xml:space="preserve">Lo studio, </w:t>
      </w:r>
      <w:r w:rsidR="005B73E4">
        <w:t xml:space="preserve">coordinato </w:t>
      </w:r>
      <w:r>
        <w:t xml:space="preserve">da ricercatori dell’Università del Salento, dell’Istituto di scienze marine del Consiglio nazionale delle ricerche e dell’Università Ca’ Foscari Venezia, analizza dati storici e contemporanei su Venezia, Patrimonio Mondiale Unesco, per comprendere il recente aumento del rischio di allagamenti, che </w:t>
      </w:r>
      <w:r w:rsidR="00D27C83">
        <w:t>gli scenari di cambiamento climatico</w:t>
      </w:r>
      <w:r>
        <w:t xml:space="preserve"> </w:t>
      </w:r>
      <w:r w:rsidR="00D27C83">
        <w:t xml:space="preserve">indicano potrebbe </w:t>
      </w:r>
      <w:r>
        <w:t xml:space="preserve">aumentare ancora e addirittura accelerare nel corso del </w:t>
      </w:r>
      <w:r w:rsidR="00D27C83">
        <w:t xml:space="preserve">21° </w:t>
      </w:r>
      <w:r>
        <w:t xml:space="preserve">secolo. </w:t>
      </w:r>
    </w:p>
    <w:p w14:paraId="3AF6C2E0" w14:textId="77777777" w:rsidR="0064483A" w:rsidRDefault="0064483A">
      <w:pPr>
        <w:pStyle w:val="Normale1"/>
        <w:shd w:val="clear" w:color="auto" w:fill="FFFFFF"/>
        <w:spacing w:line="240" w:lineRule="auto"/>
        <w:jc w:val="both"/>
      </w:pPr>
    </w:p>
    <w:p w14:paraId="279ECED0" w14:textId="1E82B3D2" w:rsidR="0064483A" w:rsidRDefault="00D27C83">
      <w:pPr>
        <w:pStyle w:val="Normale1"/>
        <w:shd w:val="clear" w:color="auto" w:fill="FFFFFF"/>
        <w:spacing w:line="240" w:lineRule="auto"/>
        <w:jc w:val="both"/>
      </w:pPr>
      <w:r>
        <w:t>Il</w:t>
      </w:r>
      <w:r w:rsidR="00F11165">
        <w:t xml:space="preserve"> </w:t>
      </w:r>
      <w:r w:rsidR="007015CF">
        <w:t>f</w:t>
      </w:r>
      <w:r>
        <w:t xml:space="preserve">attore </w:t>
      </w:r>
      <w:r w:rsidR="00F11165">
        <w:t>chiave nell’esaminare la grave minaccia di allagamenti a Venezia e in altre città costiere è l’innalzamento del livello del mare relativo</w:t>
      </w:r>
      <w:r>
        <w:t>, ovvero l</w:t>
      </w:r>
      <w:r w:rsidR="00F11165">
        <w:t>’innalzamento del livello del mare rispetto alla superficie terrestre solida locale</w:t>
      </w:r>
      <w:r w:rsidR="007015CF">
        <w:t>, che risulta</w:t>
      </w:r>
      <w:r w:rsidR="00F11165">
        <w:t xml:space="preserve"> </w:t>
      </w:r>
      <w:r w:rsidR="007015CF">
        <w:t>dal</w:t>
      </w:r>
      <w:r w:rsidR="00F11165">
        <w:t>la subsidenza</w:t>
      </w:r>
      <w:r w:rsidR="007015CF">
        <w:t xml:space="preserve"> della superfice su cui sorge la città</w:t>
      </w:r>
      <w:r w:rsidR="00F11165">
        <w:t xml:space="preserve"> e </w:t>
      </w:r>
      <w:r w:rsidR="007015CF">
        <w:t>dal</w:t>
      </w:r>
      <w:r w:rsidR="00F11165">
        <w:t xml:space="preserve">l’innalzamento del livello medio del mare.   </w:t>
      </w:r>
    </w:p>
    <w:p w14:paraId="1270C753" w14:textId="77777777" w:rsidR="0064483A" w:rsidRDefault="0064483A">
      <w:pPr>
        <w:pStyle w:val="Normale1"/>
        <w:shd w:val="clear" w:color="auto" w:fill="FFFFFF"/>
        <w:spacing w:line="240" w:lineRule="auto"/>
        <w:jc w:val="both"/>
      </w:pPr>
    </w:p>
    <w:p w14:paraId="0B9B72C1" w14:textId="4C5635F2" w:rsidR="0064483A" w:rsidRDefault="00F11165">
      <w:pPr>
        <w:pStyle w:val="Normale1"/>
        <w:shd w:val="clear" w:color="auto" w:fill="FFFFFF"/>
        <w:spacing w:line="240" w:lineRule="auto"/>
        <w:jc w:val="both"/>
      </w:pPr>
      <w:r>
        <w:t xml:space="preserve">Scenari a lungo termine indicano molta incertezza riguardo all’innalzamento del livello del mare relativo a Venezia: entro il 2100 si prevede un aumento compreso tra i 17 e i 120 centimetri. Davide </w:t>
      </w:r>
      <w:proofErr w:type="spellStart"/>
      <w:r>
        <w:t>Zanchettin</w:t>
      </w:r>
      <w:proofErr w:type="spellEnd"/>
      <w:r>
        <w:t xml:space="preserve">, professore all’Università Ca’ Foscari Venezia e uno </w:t>
      </w:r>
      <w:r w:rsidR="00B26789">
        <w:t xml:space="preserve">dei </w:t>
      </w:r>
      <w:r w:rsidR="007015CF">
        <w:t xml:space="preserve">principali </w:t>
      </w:r>
      <w:r>
        <w:t>autori dello studio, imputa tale incertezza al fatto che le previsioni si basano su una vasta gamma di scenari di emissione</w:t>
      </w:r>
      <w:r w:rsidR="00B744DB">
        <w:t xml:space="preserve"> di gas serra</w:t>
      </w:r>
      <w:r>
        <w:t>, oltre che a</w:t>
      </w:r>
      <w:r w:rsidR="00BB4AB2">
        <w:t>d</w:t>
      </w:r>
      <w:r>
        <w:t xml:space="preserve"> un</w:t>
      </w:r>
      <w:r w:rsidR="00BB4AB2">
        <w:t>a</w:t>
      </w:r>
      <w:r>
        <w:t xml:space="preserve"> comprensione </w:t>
      </w:r>
      <w:r w:rsidR="00BB4AB2">
        <w:t xml:space="preserve">ancora incompleta </w:t>
      </w:r>
      <w:r>
        <w:t>dei processi, sia remoti che interni al Mediterraneo e all’Adriatico</w:t>
      </w:r>
      <w:r w:rsidR="002A39D2">
        <w:t>, che contribuiscono alle variazioni del livello del mare</w:t>
      </w:r>
      <w:r>
        <w:t>.</w:t>
      </w:r>
    </w:p>
    <w:p w14:paraId="658E010C" w14:textId="77777777" w:rsidR="0064483A" w:rsidRDefault="0064483A">
      <w:pPr>
        <w:pStyle w:val="Normale1"/>
        <w:shd w:val="clear" w:color="auto" w:fill="FFFFFF"/>
        <w:spacing w:line="240" w:lineRule="auto"/>
        <w:jc w:val="both"/>
      </w:pPr>
    </w:p>
    <w:p w14:paraId="13CB0646" w14:textId="12073510" w:rsidR="0064483A" w:rsidRDefault="00F11165">
      <w:pPr>
        <w:pStyle w:val="Normale1"/>
        <w:shd w:val="clear" w:color="auto" w:fill="FFFFFF"/>
        <w:spacing w:line="240" w:lineRule="auto"/>
        <w:jc w:val="both"/>
      </w:pPr>
      <w:r>
        <w:t xml:space="preserve">“Una previsione è utile se è ben circoscritta - afferma </w:t>
      </w:r>
      <w:proofErr w:type="spellStart"/>
      <w:r>
        <w:t>Zanchettin</w:t>
      </w:r>
      <w:proofErr w:type="spellEnd"/>
      <w:r>
        <w:t xml:space="preserve"> -. Ci sono importanti feedback nel sistema climatico, per esempio relativi alle dinamiche delle calotte di ghiaccio polare, che </w:t>
      </w:r>
      <w:r w:rsidR="00B744DB">
        <w:t xml:space="preserve">sono </w:t>
      </w:r>
      <w:r w:rsidR="00F20ABD">
        <w:t xml:space="preserve">ad oggi </w:t>
      </w:r>
      <w:r w:rsidR="00B744DB">
        <w:t xml:space="preserve">fonte di grande incertezza nelle proiezioni climatiche e che </w:t>
      </w:r>
      <w:r>
        <w:t xml:space="preserve">dobbiamo </w:t>
      </w:r>
      <w:r w:rsidR="00F20ABD">
        <w:t xml:space="preserve">quindi </w:t>
      </w:r>
      <w:r>
        <w:t xml:space="preserve">comprendere e simulare meglio, se vogliamo fare previsioni più affidabili”. </w:t>
      </w:r>
    </w:p>
    <w:p w14:paraId="6EBC67E5" w14:textId="77777777" w:rsidR="0064483A" w:rsidRDefault="0064483A">
      <w:pPr>
        <w:pStyle w:val="Normale1"/>
        <w:shd w:val="clear" w:color="auto" w:fill="FFFFFF"/>
        <w:spacing w:line="240" w:lineRule="auto"/>
        <w:jc w:val="both"/>
      </w:pPr>
    </w:p>
    <w:p w14:paraId="4CEAAC6F" w14:textId="77777777" w:rsidR="0064483A" w:rsidRDefault="00F11165">
      <w:pPr>
        <w:pStyle w:val="Normale1"/>
        <w:shd w:val="clear" w:color="auto" w:fill="FFFFFF"/>
        <w:spacing w:line="240" w:lineRule="auto"/>
        <w:jc w:val="both"/>
        <w:rPr>
          <w:b/>
        </w:rPr>
      </w:pPr>
      <w:r>
        <w:rPr>
          <w:b/>
        </w:rPr>
        <w:t>“Piccoli aumenti possono determinare pesanti impatti”</w:t>
      </w:r>
    </w:p>
    <w:p w14:paraId="61E5FC0F" w14:textId="0B5C0B81" w:rsidR="0064483A" w:rsidRDefault="00F11165">
      <w:pPr>
        <w:pStyle w:val="Normale1"/>
        <w:shd w:val="clear" w:color="auto" w:fill="FFFFFF"/>
        <w:spacing w:line="240" w:lineRule="auto"/>
        <w:jc w:val="both"/>
      </w:pPr>
      <w:r>
        <w:t xml:space="preserve">È importante avere </w:t>
      </w:r>
      <w:r w:rsidR="002A39D2">
        <w:t xml:space="preserve">informazioni </w:t>
      </w:r>
      <w:r>
        <w:t xml:space="preserve">accurate del </w:t>
      </w:r>
      <w:r w:rsidR="002A39D2">
        <w:t xml:space="preserve">futuro </w:t>
      </w:r>
      <w:r>
        <w:t>innalzamento del livello del mare, soprattutto per città costiere come Venezia</w:t>
      </w:r>
      <w:r w:rsidR="00B744DB">
        <w:t xml:space="preserve"> dove</w:t>
      </w:r>
      <w:r>
        <w:t xml:space="preserve"> tale aumento si </w:t>
      </w:r>
      <w:r w:rsidR="00B744DB">
        <w:t>traduce in un aumento d</w:t>
      </w:r>
      <w:r>
        <w:t xml:space="preserve">i eventi </w:t>
      </w:r>
      <w:proofErr w:type="gramStart"/>
      <w:r>
        <w:t xml:space="preserve">estremi  </w:t>
      </w:r>
      <w:r w:rsidR="001F7D1F">
        <w:t>e</w:t>
      </w:r>
      <w:proofErr w:type="gramEnd"/>
      <w:r w:rsidR="001F7D1F">
        <w:t xml:space="preserve"> conseguenti rischi di </w:t>
      </w:r>
      <w:r>
        <w:t>gravi allagamenti.</w:t>
      </w:r>
    </w:p>
    <w:p w14:paraId="4F03AE34" w14:textId="77777777" w:rsidR="0064483A" w:rsidRDefault="0064483A">
      <w:pPr>
        <w:pStyle w:val="Normale1"/>
        <w:shd w:val="clear" w:color="auto" w:fill="FFFFFF"/>
        <w:spacing w:line="240" w:lineRule="auto"/>
        <w:jc w:val="both"/>
      </w:pPr>
    </w:p>
    <w:p w14:paraId="17AA2EF8" w14:textId="322EC373" w:rsidR="0064483A" w:rsidRDefault="00F11165">
      <w:pPr>
        <w:pStyle w:val="Normale1"/>
        <w:shd w:val="clear" w:color="auto" w:fill="FFFFFF"/>
        <w:spacing w:line="240" w:lineRule="auto"/>
        <w:jc w:val="both"/>
      </w:pPr>
      <w:r>
        <w:t xml:space="preserve">Questi eventi estremi a Venezia </w:t>
      </w:r>
      <w:r w:rsidR="001F7D1F">
        <w:t xml:space="preserve">non </w:t>
      </w:r>
      <w:r>
        <w:t xml:space="preserve">sono </w:t>
      </w:r>
      <w:r w:rsidR="001F7D1F">
        <w:t xml:space="preserve">da attribuire esclusivamente  a forti tempeste </w:t>
      </w:r>
      <w:r>
        <w:t xml:space="preserve">di scirocco, ma </w:t>
      </w:r>
      <w:r w:rsidR="001F7D1F">
        <w:t xml:space="preserve">sono </w:t>
      </w:r>
      <w:r w:rsidR="00B744DB">
        <w:t>riconducibili anche ad altr</w:t>
      </w:r>
      <w:r>
        <w:t>i fattori</w:t>
      </w:r>
      <w:r w:rsidR="001F7D1F">
        <w:t xml:space="preserve">, tra cui </w:t>
      </w:r>
      <w:proofErr w:type="spellStart"/>
      <w:r w:rsidR="001F7D1F">
        <w:t>meteotsunami</w:t>
      </w:r>
      <w:proofErr w:type="spellEnd"/>
      <w:r w:rsidR="001F7D1F">
        <w:t xml:space="preserve"> e onde atmosferiche planetarie,</w:t>
      </w:r>
      <w:r>
        <w:t xml:space="preserve"> </w:t>
      </w:r>
      <w:r w:rsidR="00B744DB">
        <w:t xml:space="preserve">che hanno contribuito in passato e </w:t>
      </w:r>
      <w:r>
        <w:t xml:space="preserve">contribuiranno </w:t>
      </w:r>
      <w:r w:rsidR="00B744DB">
        <w:t xml:space="preserve">in futuro a determinare </w:t>
      </w:r>
      <w:r>
        <w:t xml:space="preserve">eventi </w:t>
      </w:r>
      <w:r>
        <w:lastRenderedPageBreak/>
        <w:t>estremi .“Quando</w:t>
      </w:r>
      <w:r w:rsidR="001F7D1F">
        <w:t>, come a Venezia, le aree a rischio sono</w:t>
      </w:r>
      <w:r>
        <w:t xml:space="preserve"> prossim</w:t>
      </w:r>
      <w:r w:rsidR="001F7D1F">
        <w:t>e</w:t>
      </w:r>
      <w:r>
        <w:t xml:space="preserve"> al limite superiore del range della marea, qualsiasi evento meteorologico può essere pericoloso e causare allagamenti gravi”, afferma Piero Lionello, professore all’Università del Salento</w:t>
      </w:r>
      <w:r w:rsidR="00BE014B">
        <w:t>, uno degli principali autori dello studio</w:t>
      </w:r>
      <w:r>
        <w:t xml:space="preserve">: “Piccoli </w:t>
      </w:r>
      <w:r w:rsidR="001F7D1F">
        <w:t>contributi all’</w:t>
      </w:r>
      <w:r>
        <w:t>aument</w:t>
      </w:r>
      <w:r w:rsidR="001F7D1F">
        <w:t>o del livello del mare</w:t>
      </w:r>
      <w:r>
        <w:t xml:space="preserve"> possono determinare pesanti impatti”.</w:t>
      </w:r>
    </w:p>
    <w:p w14:paraId="76D88E2C" w14:textId="77777777" w:rsidR="0064483A" w:rsidRDefault="00F11165">
      <w:pPr>
        <w:pStyle w:val="Normale1"/>
        <w:shd w:val="clear" w:color="auto" w:fill="FFFFFF"/>
        <w:spacing w:line="240" w:lineRule="auto"/>
        <w:jc w:val="both"/>
      </w:pPr>
      <w:r>
        <w:t xml:space="preserve"> </w:t>
      </w:r>
    </w:p>
    <w:p w14:paraId="6CD32305" w14:textId="77777777" w:rsidR="0064483A" w:rsidRDefault="00F11165">
      <w:pPr>
        <w:pStyle w:val="Normale1"/>
        <w:shd w:val="clear" w:color="auto" w:fill="FFFFFF"/>
        <w:spacing w:line="240" w:lineRule="auto"/>
        <w:jc w:val="both"/>
      </w:pPr>
      <w:r>
        <w:t xml:space="preserve">Nel breve periodo, la protezione di Venezia dagli allagamenti dipende soprattutto dall’uso efficiente e tempestivo del nuovo sistema di difesa costiera </w:t>
      </w:r>
      <w:proofErr w:type="spellStart"/>
      <w:r>
        <w:t>MoSE</w:t>
      </w:r>
      <w:proofErr w:type="spellEnd"/>
      <w:r>
        <w:t>, che è entrato in funzione in alcune occasioni dall’ottobre 2020 per proteggere la città.</w:t>
      </w:r>
    </w:p>
    <w:p w14:paraId="7AF36C87" w14:textId="77777777" w:rsidR="0064483A" w:rsidRDefault="0064483A">
      <w:pPr>
        <w:pStyle w:val="Normale1"/>
        <w:shd w:val="clear" w:color="auto" w:fill="FFFFFF"/>
        <w:spacing w:line="240" w:lineRule="auto"/>
        <w:jc w:val="both"/>
      </w:pPr>
    </w:p>
    <w:p w14:paraId="67975EAB" w14:textId="470CE87F" w:rsidR="0064483A" w:rsidRDefault="00F11165">
      <w:pPr>
        <w:pStyle w:val="Normale1"/>
        <w:shd w:val="clear" w:color="auto" w:fill="FFFFFF"/>
        <w:spacing w:line="240" w:lineRule="auto"/>
        <w:jc w:val="both"/>
      </w:pPr>
      <w:r>
        <w:t xml:space="preserve">Il progetto del </w:t>
      </w:r>
      <w:proofErr w:type="spellStart"/>
      <w:r>
        <w:t>MoSE</w:t>
      </w:r>
      <w:proofErr w:type="spellEnd"/>
      <w:r>
        <w:t xml:space="preserve"> si basa sulla possibilità di prevedere l’innalzamento del livello del mare tra le 4 e le 6 ore prima del picco massimo, per chiudere le barriere in modo da proteggere la città (che è a bassa quota e vulnerabile) dall’allagamento, oppure</w:t>
      </w:r>
      <w:r w:rsidR="001F7D1F">
        <w:t xml:space="preserve"> decidere di tenerle aperte</w:t>
      </w:r>
      <w:r>
        <w:t xml:space="preserve"> per dare accesso al porto e mantenere l’equilibrio ambientale della laguna. </w:t>
      </w:r>
    </w:p>
    <w:p w14:paraId="3517A80E" w14:textId="77777777" w:rsidR="0064483A" w:rsidRDefault="0064483A">
      <w:pPr>
        <w:pStyle w:val="Normale1"/>
        <w:shd w:val="clear" w:color="auto" w:fill="FFFFFF"/>
        <w:spacing w:line="240" w:lineRule="auto"/>
        <w:jc w:val="both"/>
      </w:pPr>
    </w:p>
    <w:p w14:paraId="6796E412" w14:textId="00F73B2F" w:rsidR="0064483A" w:rsidRDefault="00F11165">
      <w:pPr>
        <w:pStyle w:val="Normale1"/>
        <w:shd w:val="clear" w:color="auto" w:fill="FFFFFF"/>
        <w:spacing w:line="240" w:lineRule="auto"/>
        <w:jc w:val="both"/>
      </w:pPr>
      <w:r>
        <w:t xml:space="preserve">“Il </w:t>
      </w:r>
      <w:proofErr w:type="spellStart"/>
      <w:r>
        <w:t>MoSE</w:t>
      </w:r>
      <w:proofErr w:type="spellEnd"/>
      <w:r>
        <w:t xml:space="preserve"> viene attivato in base alle previsioni - afferma Georg </w:t>
      </w:r>
      <w:proofErr w:type="spellStart"/>
      <w:r>
        <w:t>Umgiesser</w:t>
      </w:r>
      <w:proofErr w:type="spellEnd"/>
      <w:r w:rsidR="00BE014B">
        <w:t>, uno de</w:t>
      </w:r>
      <w:r w:rsidR="00B26789">
        <w:t xml:space="preserve">i </w:t>
      </w:r>
      <w:r w:rsidR="00BE014B">
        <w:t>principali autori dello studio</w:t>
      </w:r>
      <w:r>
        <w:t xml:space="preserve"> - Se le previsioni sono errate, l’utilizzo del </w:t>
      </w:r>
      <w:proofErr w:type="spellStart"/>
      <w:r>
        <w:t>MoSE</w:t>
      </w:r>
      <w:proofErr w:type="spellEnd"/>
      <w:r>
        <w:t xml:space="preserve"> è errato. Ciò ha importanti conseguenze sia da un punto di vista economico che ecologico”. È fondamentale quindi ridurre l’incertezza che esiste in qualsiasi modello di previsione. </w:t>
      </w:r>
      <w:proofErr w:type="spellStart"/>
      <w:r>
        <w:t>Umgiesser</w:t>
      </w:r>
      <w:proofErr w:type="spellEnd"/>
      <w:r>
        <w:t xml:space="preserve"> suggerisce che ciò è particolarmente efficace quando si combinano vari modelli indipendenti tra di loro per tenere conto delle differenze tra i modelli numerici. </w:t>
      </w:r>
    </w:p>
    <w:p w14:paraId="22B86F37" w14:textId="77777777" w:rsidR="0064483A" w:rsidRDefault="0064483A">
      <w:pPr>
        <w:pStyle w:val="Normale1"/>
        <w:shd w:val="clear" w:color="auto" w:fill="FFFFFF"/>
        <w:spacing w:line="240" w:lineRule="auto"/>
        <w:jc w:val="both"/>
      </w:pPr>
    </w:p>
    <w:p w14:paraId="188F614E" w14:textId="77777777" w:rsidR="0064483A" w:rsidRDefault="00F11165">
      <w:pPr>
        <w:pStyle w:val="Normale1"/>
        <w:shd w:val="clear" w:color="auto" w:fill="FFFFFF"/>
        <w:spacing w:line="240" w:lineRule="auto"/>
        <w:jc w:val="both"/>
        <w:rPr>
          <w:b/>
        </w:rPr>
      </w:pPr>
      <w:r>
        <w:rPr>
          <w:b/>
        </w:rPr>
        <w:t>Dare alle istituzioni il tempo per pianificare</w:t>
      </w:r>
    </w:p>
    <w:p w14:paraId="1CA897F4" w14:textId="33E339E8" w:rsidR="0064483A" w:rsidRDefault="00F11165">
      <w:pPr>
        <w:pStyle w:val="Normale1"/>
        <w:shd w:val="clear" w:color="auto" w:fill="FFFFFF"/>
        <w:spacing w:line="240" w:lineRule="auto"/>
        <w:jc w:val="both"/>
      </w:pPr>
      <w:r>
        <w:t xml:space="preserve">L’ampiezza dei possibili impatti di uno scenario di alte emissioni sull’utilizzo del nuovo sistema </w:t>
      </w:r>
      <w:proofErr w:type="spellStart"/>
      <w:r>
        <w:t>MoSE</w:t>
      </w:r>
      <w:proofErr w:type="spellEnd"/>
      <w:r>
        <w:t xml:space="preserve"> e sugli allagamenti a Venezia è resa evidente in questo studio, sia per il breve che per il lungo periodo. </w:t>
      </w:r>
      <w:r w:rsidR="001F7D1F">
        <w:t xml:space="preserve">In uno scenario ritenuto plausibile, seppur improbabile, di accelerato innalzamento del </w:t>
      </w:r>
      <w:r w:rsidR="007015CF">
        <w:t>livello</w:t>
      </w:r>
      <w:r w:rsidR="001F7D1F">
        <w:t xml:space="preserve"> del mare, si</w:t>
      </w:r>
      <w:r>
        <w:t xml:space="preserve"> prefigura la </w:t>
      </w:r>
      <w:r w:rsidR="001F7D1F">
        <w:t xml:space="preserve">necessità </w:t>
      </w:r>
      <w:r>
        <w:t>di chiudere la laguna per quasi tutto l’anno a partire dal 2075</w:t>
      </w:r>
      <w:r w:rsidR="007015CF">
        <w:t>.</w:t>
      </w:r>
      <w:r>
        <w:t xml:space="preserve"> Una tale chiusura estrema del sistema di difesa costiera avrebbe gravi ripercussioni ambientali ed economiche sulla città di Venezia e sulla laguna.</w:t>
      </w:r>
    </w:p>
    <w:p w14:paraId="0ADA2A49" w14:textId="77777777" w:rsidR="0064483A" w:rsidRDefault="0064483A">
      <w:pPr>
        <w:pStyle w:val="Normale1"/>
        <w:shd w:val="clear" w:color="auto" w:fill="FFFFFF"/>
        <w:spacing w:line="240" w:lineRule="auto"/>
        <w:jc w:val="both"/>
      </w:pPr>
    </w:p>
    <w:p w14:paraId="6DE3F58C" w14:textId="148284D5" w:rsidR="0064483A" w:rsidRDefault="00F11165" w:rsidP="00B26789">
      <w:pPr>
        <w:pStyle w:val="Normale1"/>
        <w:shd w:val="clear" w:color="auto" w:fill="FFFFFF"/>
        <w:spacing w:line="240" w:lineRule="auto"/>
        <w:jc w:val="both"/>
      </w:pPr>
      <w:r>
        <w:t>“Il livello del mare è una ‘brutta bestia’. Anche se fermassimo completamente il riscaldamento globale smettendo di utilizzare i combustibili fossili, il livello del mare continuerebbe a innalzarsi, seppur ad una velocità molto ridotta</w:t>
      </w:r>
      <w:r w:rsidR="00B26789">
        <w:t xml:space="preserve"> -</w:t>
      </w:r>
      <w:r>
        <w:t xml:space="preserve"> afferma Lionello</w:t>
      </w:r>
      <w:r w:rsidR="00B26789">
        <w:t xml:space="preserve"> -. </w:t>
      </w:r>
      <w:r>
        <w:t xml:space="preserve">Grazie a studi come questo, abbiamo le informazioni per identificare i rischi futuri per le città costiere come Venezia. Anche se non sappiamo esattamente quando, gli indizi attuali indicano che dobbiamo cambiare le nostre strategie di adattamento. È evidente che dobbiamo essere pronti ad agire”. </w:t>
      </w:r>
    </w:p>
    <w:p w14:paraId="5D4FE1E9" w14:textId="77777777" w:rsidR="0064483A" w:rsidRDefault="0064483A">
      <w:pPr>
        <w:pStyle w:val="Normale1"/>
        <w:shd w:val="clear" w:color="auto" w:fill="FFFFFF"/>
        <w:spacing w:line="240" w:lineRule="auto"/>
        <w:jc w:val="both"/>
      </w:pPr>
    </w:p>
    <w:p w14:paraId="5C9A90C4" w14:textId="77777777" w:rsidR="0064483A" w:rsidRDefault="00F11165">
      <w:pPr>
        <w:pStyle w:val="Normale1"/>
        <w:shd w:val="clear" w:color="auto" w:fill="FFFFFF"/>
        <w:spacing w:line="240" w:lineRule="auto"/>
        <w:jc w:val="both"/>
      </w:pPr>
      <w:r>
        <w:t>---</w:t>
      </w:r>
    </w:p>
    <w:p w14:paraId="30B0A956" w14:textId="77777777" w:rsidR="0064483A" w:rsidRDefault="0064483A">
      <w:pPr>
        <w:pStyle w:val="Normale1"/>
        <w:shd w:val="clear" w:color="auto" w:fill="FFFFFF"/>
        <w:spacing w:line="240" w:lineRule="auto"/>
        <w:jc w:val="both"/>
      </w:pPr>
    </w:p>
    <w:p w14:paraId="045D24EF" w14:textId="77777777" w:rsidR="0064483A" w:rsidRDefault="00F11165">
      <w:pPr>
        <w:pStyle w:val="Normale1"/>
        <w:shd w:val="clear" w:color="auto" w:fill="FFFFFF"/>
        <w:spacing w:line="240" w:lineRule="auto"/>
        <w:jc w:val="both"/>
      </w:pPr>
      <w:r>
        <w:rPr>
          <w:b/>
        </w:rPr>
        <w:t>Note per i giornalisti</w:t>
      </w:r>
    </w:p>
    <w:p w14:paraId="7EB013BE" w14:textId="6E2EA489" w:rsidR="00B26789" w:rsidRDefault="00F11165">
      <w:pPr>
        <w:pStyle w:val="Normale1"/>
        <w:shd w:val="clear" w:color="auto" w:fill="FFFFFF"/>
        <w:spacing w:line="240" w:lineRule="auto"/>
        <w:jc w:val="both"/>
      </w:pPr>
      <w:r>
        <w:t xml:space="preserve">Tutti gli articoli di EGU sono ad accesso libero. Nel condividere questa storia si prega di menzionare il nome della rivista, Natural Hazards and Earth System Sciences, e per la condivisione online, anche il link </w:t>
      </w:r>
      <w:r w:rsidR="005B73E4">
        <w:t>agli articoli</w:t>
      </w:r>
      <w:r>
        <w:t>:</w:t>
      </w:r>
    </w:p>
    <w:p w14:paraId="7F99CF22" w14:textId="77777777" w:rsidR="00B26789" w:rsidRPr="00934847" w:rsidRDefault="00B26789" w:rsidP="00B26789">
      <w:pPr>
        <w:shd w:val="clear" w:color="auto" w:fill="FFFFFF"/>
        <w:rPr>
          <w:color w:val="222222"/>
          <w:lang w:val="en-GB"/>
        </w:rPr>
      </w:pPr>
      <w:r w:rsidRPr="00934847">
        <w:rPr>
          <w:color w:val="222222"/>
          <w:lang w:val="en-GB"/>
        </w:rPr>
        <w:t>Venice flooding and sea level: past evolution, present issues, and future projections (introduction to the special issue): </w:t>
      </w:r>
      <w:hyperlink r:id="rId6" w:tgtFrame="_blank" w:history="1">
        <w:r w:rsidRPr="00934847">
          <w:rPr>
            <w:rStyle w:val="Collegamentoipertestuale"/>
            <w:color w:val="1155CC"/>
            <w:lang w:val="en-GB"/>
          </w:rPr>
          <w:t>https://nhess.copernicus.org/articles/21/2633/2021/</w:t>
        </w:r>
      </w:hyperlink>
    </w:p>
    <w:p w14:paraId="4AAC4615" w14:textId="04C90184" w:rsidR="00B26789" w:rsidRPr="00934847" w:rsidRDefault="00B26789" w:rsidP="00B26789">
      <w:pPr>
        <w:shd w:val="clear" w:color="auto" w:fill="FFFFFF"/>
        <w:rPr>
          <w:color w:val="222222"/>
          <w:lang w:val="en-GB"/>
        </w:rPr>
      </w:pPr>
      <w:r w:rsidRPr="00934847">
        <w:rPr>
          <w:color w:val="222222"/>
          <w:lang w:val="en-GB"/>
        </w:rPr>
        <w:t>Sea-level rise in Venice: historic and future trends (review article): </w:t>
      </w:r>
      <w:hyperlink r:id="rId7" w:tgtFrame="_blank" w:history="1">
        <w:r w:rsidRPr="00934847">
          <w:rPr>
            <w:rStyle w:val="Collegamentoipertestuale"/>
            <w:color w:val="1155CC"/>
            <w:lang w:val="en-GB"/>
          </w:rPr>
          <w:t>https://nhess.copernicus.org/articles/21/2643/2021/</w:t>
        </w:r>
      </w:hyperlink>
      <w:r w:rsidRPr="00934847">
        <w:rPr>
          <w:color w:val="222222"/>
          <w:lang w:val="en-GB"/>
        </w:rPr>
        <w:t> </w:t>
      </w:r>
    </w:p>
    <w:p w14:paraId="4E0981D9" w14:textId="2FD4D235" w:rsidR="00B26789" w:rsidRPr="00934847" w:rsidRDefault="00B26789" w:rsidP="00B26789">
      <w:pPr>
        <w:shd w:val="clear" w:color="auto" w:fill="FFFFFF"/>
        <w:rPr>
          <w:color w:val="222222"/>
          <w:lang w:val="en-GB"/>
        </w:rPr>
      </w:pPr>
      <w:r w:rsidRPr="00934847">
        <w:rPr>
          <w:color w:val="222222"/>
          <w:lang w:val="en-GB"/>
        </w:rPr>
        <w:t>The prediction of floods in Venice: methods, models and uncertainty (review article): </w:t>
      </w:r>
      <w:hyperlink r:id="rId8" w:tgtFrame="_blank" w:history="1">
        <w:r w:rsidRPr="00934847">
          <w:rPr>
            <w:rStyle w:val="Collegamentoipertestuale"/>
            <w:color w:val="1155CC"/>
            <w:lang w:val="en-GB"/>
          </w:rPr>
          <w:t>https://nhess.copernicus.org/articles/21/2679/2021/</w:t>
        </w:r>
      </w:hyperlink>
      <w:r w:rsidRPr="00934847">
        <w:rPr>
          <w:color w:val="222222"/>
          <w:lang w:val="en-GB"/>
        </w:rPr>
        <w:t> </w:t>
      </w:r>
    </w:p>
    <w:p w14:paraId="5DC74316" w14:textId="455206BA" w:rsidR="00B26789" w:rsidRPr="00934847" w:rsidRDefault="00B26789" w:rsidP="00B26789">
      <w:pPr>
        <w:shd w:val="clear" w:color="auto" w:fill="FFFFFF"/>
        <w:rPr>
          <w:color w:val="222222"/>
          <w:lang w:val="en-GB"/>
        </w:rPr>
      </w:pPr>
      <w:r w:rsidRPr="00934847">
        <w:rPr>
          <w:color w:val="222222"/>
          <w:lang w:val="en-GB"/>
        </w:rPr>
        <w:lastRenderedPageBreak/>
        <w:t>Extreme floods of Venice: characteristics, dynamics, past and future evolution (review article): </w:t>
      </w:r>
      <w:hyperlink r:id="rId9" w:tgtFrame="_blank" w:history="1">
        <w:r w:rsidRPr="00934847">
          <w:rPr>
            <w:rStyle w:val="Collegamentoipertestuale"/>
            <w:color w:val="1155CC"/>
            <w:lang w:val="en-GB"/>
          </w:rPr>
          <w:t>https://nhess.copernicus.org/articles/21/2705/2021/</w:t>
        </w:r>
      </w:hyperlink>
      <w:r w:rsidRPr="00934847">
        <w:rPr>
          <w:color w:val="222222"/>
          <w:lang w:val="en-GB"/>
        </w:rPr>
        <w:t> </w:t>
      </w:r>
    </w:p>
    <w:p w14:paraId="045E8C64" w14:textId="19DB22D3" w:rsidR="0064483A" w:rsidRDefault="00F11165">
      <w:pPr>
        <w:pStyle w:val="Normale1"/>
        <w:shd w:val="clear" w:color="auto" w:fill="FFFFFF"/>
        <w:spacing w:line="240" w:lineRule="auto"/>
        <w:jc w:val="both"/>
      </w:pPr>
      <w:r>
        <w:t xml:space="preserve">oppure al sito della rivista: </w:t>
      </w:r>
      <w:hyperlink r:id="rId10">
        <w:r>
          <w:t>https://www.natural-hazards-and-earth-system-sciences.net/</w:t>
        </w:r>
      </w:hyperlink>
    </w:p>
    <w:p w14:paraId="3A3C8835" w14:textId="77777777" w:rsidR="0064483A" w:rsidRDefault="0064483A">
      <w:pPr>
        <w:pStyle w:val="Normale1"/>
        <w:shd w:val="clear" w:color="auto" w:fill="FFFFFF"/>
        <w:spacing w:line="240" w:lineRule="auto"/>
        <w:jc w:val="both"/>
      </w:pPr>
    </w:p>
    <w:p w14:paraId="3F4235B7" w14:textId="77777777" w:rsidR="0064483A" w:rsidRDefault="00F11165">
      <w:pPr>
        <w:pStyle w:val="Normale1"/>
        <w:shd w:val="clear" w:color="auto" w:fill="FFFFFF"/>
        <w:spacing w:line="240" w:lineRule="auto"/>
        <w:jc w:val="both"/>
        <w:rPr>
          <w:b/>
        </w:rPr>
      </w:pPr>
      <w:r>
        <w:rPr>
          <w:b/>
        </w:rPr>
        <w:t>Contatti (ad uso giornalistico, da non pubblicare)</w:t>
      </w:r>
    </w:p>
    <w:p w14:paraId="4C7D9001" w14:textId="672CEE25" w:rsidR="005B73E4" w:rsidRDefault="005B73E4" w:rsidP="005B73E4">
      <w:pPr>
        <w:pStyle w:val="Normale1"/>
        <w:pBdr>
          <w:top w:val="nil"/>
          <w:left w:val="nil"/>
          <w:bottom w:val="nil"/>
          <w:right w:val="nil"/>
          <w:between w:val="nil"/>
        </w:pBdr>
        <w:shd w:val="clear" w:color="auto" w:fill="FFFFFF"/>
        <w:spacing w:line="240" w:lineRule="auto"/>
        <w:jc w:val="both"/>
      </w:pPr>
      <w:r>
        <w:t>Piero Lionello, professore ordinario di Oceanografia e Fisica dell’A</w:t>
      </w:r>
      <w:r w:rsidRPr="00F11165">
        <w:t>tmosfera</w:t>
      </w:r>
      <w:r>
        <w:t xml:space="preserve"> al </w:t>
      </w:r>
      <w:r w:rsidRPr="00F11165">
        <w:t>Dipartimento di Sci</w:t>
      </w:r>
      <w:r>
        <w:t xml:space="preserve">enze e Tecnologie Biologiche e </w:t>
      </w:r>
      <w:r w:rsidRPr="00F11165">
        <w:t>Ambientali</w:t>
      </w:r>
      <w:r>
        <w:t xml:space="preserve"> dell’Università del Salento: tel. </w:t>
      </w:r>
      <w:r w:rsidRPr="00F11165">
        <w:t>348 783 0945</w:t>
      </w:r>
    </w:p>
    <w:p w14:paraId="080A5AC5" w14:textId="77777777" w:rsidR="005B73E4" w:rsidRDefault="005B73E4" w:rsidP="005B73E4">
      <w:pPr>
        <w:pStyle w:val="Normale1"/>
        <w:shd w:val="clear" w:color="auto" w:fill="FFFFFF"/>
        <w:spacing w:line="240" w:lineRule="auto"/>
        <w:rPr>
          <w:sz w:val="24"/>
          <w:szCs w:val="24"/>
        </w:rPr>
      </w:pPr>
    </w:p>
    <w:p w14:paraId="0829527C" w14:textId="1DFFB29E" w:rsidR="005B73E4" w:rsidRDefault="005B73E4">
      <w:pPr>
        <w:pStyle w:val="Normale1"/>
        <w:pBdr>
          <w:top w:val="nil"/>
          <w:left w:val="nil"/>
          <w:bottom w:val="nil"/>
          <w:right w:val="nil"/>
          <w:between w:val="nil"/>
        </w:pBdr>
        <w:shd w:val="clear" w:color="auto" w:fill="FFFFFF"/>
        <w:spacing w:line="240" w:lineRule="auto"/>
        <w:jc w:val="both"/>
      </w:pPr>
      <w:r w:rsidRPr="005B73E4">
        <w:t xml:space="preserve">Georg </w:t>
      </w:r>
      <w:proofErr w:type="spellStart"/>
      <w:r w:rsidRPr="005B73E4">
        <w:t>Umgiesser</w:t>
      </w:r>
      <w:proofErr w:type="spellEnd"/>
      <w:r w:rsidRPr="005B73E4">
        <w:t>, dirigente di ricerca a</w:t>
      </w:r>
      <w:r w:rsidR="00B26789">
        <w:t xml:space="preserve">ll’Istituto di </w:t>
      </w:r>
      <w:r w:rsidR="007014D1">
        <w:t>scienze marine del Consiglio nazionale delle r</w:t>
      </w:r>
      <w:r w:rsidR="00B26789">
        <w:t>icerche</w:t>
      </w:r>
      <w:r w:rsidR="00B26789" w:rsidRPr="005B73E4" w:rsidDel="00B26789">
        <w:t xml:space="preserve"> </w:t>
      </w:r>
      <w:r w:rsidRPr="005B73E4">
        <w:t>, Venezia, tel</w:t>
      </w:r>
      <w:r w:rsidR="007014D1">
        <w:t>.</w:t>
      </w:r>
      <w:r w:rsidRPr="005B73E4">
        <w:t xml:space="preserve"> 339</w:t>
      </w:r>
      <w:r w:rsidR="00BE014B">
        <w:t xml:space="preserve"> </w:t>
      </w:r>
      <w:r w:rsidRPr="005B73E4">
        <w:t>4238653</w:t>
      </w:r>
    </w:p>
    <w:p w14:paraId="32B929E3" w14:textId="77777777" w:rsidR="005B73E4" w:rsidRDefault="005B73E4">
      <w:pPr>
        <w:pStyle w:val="Normale1"/>
        <w:pBdr>
          <w:top w:val="nil"/>
          <w:left w:val="nil"/>
          <w:bottom w:val="nil"/>
          <w:right w:val="nil"/>
          <w:between w:val="nil"/>
        </w:pBdr>
        <w:shd w:val="clear" w:color="auto" w:fill="FFFFFF"/>
        <w:spacing w:line="240" w:lineRule="auto"/>
        <w:jc w:val="both"/>
      </w:pPr>
    </w:p>
    <w:p w14:paraId="6A138CDD" w14:textId="344E1645" w:rsidR="0064483A" w:rsidRDefault="00F11165">
      <w:pPr>
        <w:pStyle w:val="Normale1"/>
        <w:pBdr>
          <w:top w:val="nil"/>
          <w:left w:val="nil"/>
          <w:bottom w:val="nil"/>
          <w:right w:val="nil"/>
          <w:between w:val="nil"/>
        </w:pBdr>
        <w:shd w:val="clear" w:color="auto" w:fill="FFFFFF"/>
        <w:spacing w:line="240" w:lineRule="auto"/>
        <w:jc w:val="both"/>
      </w:pPr>
      <w:r>
        <w:t xml:space="preserve">Davide </w:t>
      </w:r>
      <w:proofErr w:type="spellStart"/>
      <w:r>
        <w:t>Zanchettin</w:t>
      </w:r>
      <w:proofErr w:type="spellEnd"/>
      <w:r>
        <w:t xml:space="preserve">, professore di Oceanografia </w:t>
      </w:r>
      <w:r w:rsidR="00B744DB">
        <w:t xml:space="preserve">e Fisica dell’Atmosfera </w:t>
      </w:r>
      <w:r>
        <w:t>al Dipartimento di Scienze Ambientali, Informatica e Statistica dell’Università Ca’ Foscari Venezia: tel. 347 1296516</w:t>
      </w:r>
    </w:p>
    <w:p w14:paraId="0B0FDCE5" w14:textId="77777777" w:rsidR="00F11165" w:rsidRDefault="00F11165">
      <w:pPr>
        <w:pStyle w:val="Normale1"/>
        <w:pBdr>
          <w:top w:val="nil"/>
          <w:left w:val="nil"/>
          <w:bottom w:val="nil"/>
          <w:right w:val="nil"/>
          <w:between w:val="nil"/>
        </w:pBdr>
        <w:shd w:val="clear" w:color="auto" w:fill="FFFFFF"/>
        <w:spacing w:line="240" w:lineRule="auto"/>
        <w:jc w:val="both"/>
      </w:pPr>
    </w:p>
    <w:p w14:paraId="43760819" w14:textId="77777777" w:rsidR="0064483A" w:rsidRDefault="0064483A">
      <w:pPr>
        <w:pStyle w:val="Normale1"/>
        <w:spacing w:line="240" w:lineRule="auto"/>
      </w:pPr>
    </w:p>
    <w:p w14:paraId="22218AD0" w14:textId="77777777" w:rsidR="0064483A" w:rsidRDefault="00F11165">
      <w:pPr>
        <w:pStyle w:val="Normale1"/>
        <w:spacing w:line="240" w:lineRule="auto"/>
        <w:jc w:val="both"/>
        <w:rPr>
          <w:b/>
        </w:rPr>
      </w:pPr>
      <w:r>
        <w:rPr>
          <w:b/>
        </w:rPr>
        <w:t xml:space="preserve"> </w:t>
      </w:r>
    </w:p>
    <w:p w14:paraId="7BD71E55" w14:textId="77777777" w:rsidR="0064483A" w:rsidRDefault="00F11165">
      <w:pPr>
        <w:pStyle w:val="Normale1"/>
        <w:shd w:val="clear" w:color="auto" w:fill="FFFFFF"/>
        <w:spacing w:line="240" w:lineRule="auto"/>
        <w:rPr>
          <w:b/>
        </w:rPr>
      </w:pPr>
      <w:r>
        <w:rPr>
          <w:b/>
        </w:rPr>
        <w:t>Università Ca' Foscari Venezia</w:t>
      </w:r>
    </w:p>
    <w:p w14:paraId="06B39BBE" w14:textId="77777777" w:rsidR="0064483A" w:rsidRDefault="00F11165">
      <w:pPr>
        <w:pStyle w:val="Normale1"/>
        <w:shd w:val="clear" w:color="auto" w:fill="FFFFFF"/>
        <w:spacing w:line="240" w:lineRule="auto"/>
      </w:pPr>
      <w:r>
        <w:t>Ufficio Comunicazione e Promozione di Ateneo</w:t>
      </w:r>
    </w:p>
    <w:p w14:paraId="336A7B0D" w14:textId="77777777" w:rsidR="0064483A" w:rsidRDefault="00F11165">
      <w:pPr>
        <w:pStyle w:val="Normale1"/>
        <w:shd w:val="clear" w:color="auto" w:fill="FFFFFF"/>
        <w:spacing w:line="240" w:lineRule="auto"/>
      </w:pPr>
      <w:r>
        <w:t>Settore Relazioni con i media</w:t>
      </w:r>
    </w:p>
    <w:p w14:paraId="16FF6FF3" w14:textId="77777777" w:rsidR="0064483A" w:rsidRDefault="00F11165">
      <w:pPr>
        <w:pStyle w:val="Normale1"/>
        <w:shd w:val="clear" w:color="auto" w:fill="FFFFFF"/>
        <w:spacing w:line="240" w:lineRule="auto"/>
        <w:rPr>
          <w:color w:val="222222"/>
        </w:rPr>
      </w:pPr>
      <w:r>
        <w:rPr>
          <w:color w:val="222222"/>
        </w:rPr>
        <w:t xml:space="preserve"> </w:t>
      </w:r>
    </w:p>
    <w:p w14:paraId="60768907" w14:textId="77777777" w:rsidR="0064483A" w:rsidRDefault="00F11165">
      <w:pPr>
        <w:pStyle w:val="Normale1"/>
        <w:shd w:val="clear" w:color="auto" w:fill="FFFFFF"/>
        <w:spacing w:line="240" w:lineRule="auto"/>
      </w:pPr>
      <w:r>
        <w:t>Enrico Costa (Referente di settore): Tel. 337 1050858</w:t>
      </w:r>
    </w:p>
    <w:p w14:paraId="3E73C3E2" w14:textId="77777777" w:rsidR="0064483A" w:rsidRDefault="00F11165">
      <w:pPr>
        <w:pStyle w:val="Normale1"/>
        <w:shd w:val="clear" w:color="auto" w:fill="FFFFFF"/>
        <w:spacing w:line="240" w:lineRule="auto"/>
      </w:pPr>
      <w:r>
        <w:t xml:space="preserve">Federica Ferrarin (Senior Media Relations </w:t>
      </w:r>
      <w:proofErr w:type="spellStart"/>
      <w:r>
        <w:t>Officer</w:t>
      </w:r>
      <w:proofErr w:type="spellEnd"/>
      <w:r>
        <w:t>): Tel 366 6297904 - 335 5472229</w:t>
      </w:r>
    </w:p>
    <w:p w14:paraId="7A2E95FB" w14:textId="77777777" w:rsidR="0064483A" w:rsidRDefault="00F11165">
      <w:pPr>
        <w:pStyle w:val="Normale1"/>
        <w:shd w:val="clear" w:color="auto" w:fill="FFFFFF"/>
        <w:spacing w:line="240" w:lineRule="auto"/>
      </w:pPr>
      <w:r>
        <w:t>Paola Vescovi (Direttrice): Tel. 366 6279602 – 339 1744126</w:t>
      </w:r>
    </w:p>
    <w:p w14:paraId="683CB910" w14:textId="77777777" w:rsidR="0064483A" w:rsidRDefault="00F11165">
      <w:pPr>
        <w:pStyle w:val="Normale1"/>
        <w:shd w:val="clear" w:color="auto" w:fill="FFFFFF"/>
        <w:spacing w:line="240" w:lineRule="auto"/>
        <w:rPr>
          <w:color w:val="222222"/>
        </w:rPr>
      </w:pPr>
      <w:r>
        <w:rPr>
          <w:color w:val="222222"/>
        </w:rPr>
        <w:t xml:space="preserve"> </w:t>
      </w:r>
    </w:p>
    <w:p w14:paraId="7C9496D1" w14:textId="77777777" w:rsidR="0064483A" w:rsidRDefault="00F11165">
      <w:pPr>
        <w:pStyle w:val="Normale1"/>
        <w:shd w:val="clear" w:color="auto" w:fill="FFFFFF"/>
        <w:spacing w:line="240" w:lineRule="auto"/>
        <w:rPr>
          <w:color w:val="1155CC"/>
        </w:rPr>
      </w:pPr>
      <w:r>
        <w:t xml:space="preserve">Email: </w:t>
      </w:r>
      <w:r>
        <w:rPr>
          <w:color w:val="1155CC"/>
        </w:rPr>
        <w:t>comunica@unive.it</w:t>
      </w:r>
    </w:p>
    <w:p w14:paraId="6B6AC15D" w14:textId="77777777" w:rsidR="0064483A" w:rsidRDefault="00F11165">
      <w:pPr>
        <w:pStyle w:val="Normale1"/>
        <w:shd w:val="clear" w:color="auto" w:fill="FFFFFF"/>
        <w:spacing w:line="240" w:lineRule="auto"/>
        <w:rPr>
          <w:color w:val="222222"/>
        </w:rPr>
      </w:pPr>
      <w:r>
        <w:t xml:space="preserve">Le news di Ca’ Foscari: </w:t>
      </w:r>
      <w:hyperlink r:id="rId11">
        <w:r>
          <w:rPr>
            <w:color w:val="1155CC"/>
            <w:u w:val="single"/>
          </w:rPr>
          <w:t>news.unive.it</w:t>
        </w:r>
      </w:hyperlink>
      <w:r>
        <w:rPr>
          <w:color w:val="222222"/>
        </w:rPr>
        <w:t xml:space="preserve">    </w:t>
      </w:r>
    </w:p>
    <w:p w14:paraId="79890D49" w14:textId="77777777" w:rsidR="00F11165" w:rsidRDefault="00F11165">
      <w:pPr>
        <w:pStyle w:val="Normale1"/>
        <w:shd w:val="clear" w:color="auto" w:fill="FFFFFF"/>
        <w:spacing w:line="240" w:lineRule="auto"/>
        <w:rPr>
          <w:color w:val="222222"/>
        </w:rPr>
      </w:pPr>
    </w:p>
    <w:p w14:paraId="19CF9724" w14:textId="77777777" w:rsidR="00F11165" w:rsidRDefault="00F11165">
      <w:pPr>
        <w:pStyle w:val="Normale1"/>
        <w:shd w:val="clear" w:color="auto" w:fill="FFFFFF"/>
        <w:spacing w:line="240" w:lineRule="auto"/>
        <w:rPr>
          <w:color w:val="222222"/>
        </w:rPr>
      </w:pPr>
    </w:p>
    <w:p w14:paraId="4BE61007" w14:textId="77777777" w:rsidR="00F11165" w:rsidRPr="00F11165" w:rsidRDefault="00F11165">
      <w:pPr>
        <w:pStyle w:val="Normale1"/>
        <w:shd w:val="clear" w:color="auto" w:fill="FFFFFF"/>
        <w:spacing w:line="240" w:lineRule="auto"/>
        <w:rPr>
          <w:b/>
          <w:color w:val="222222"/>
        </w:rPr>
      </w:pPr>
      <w:r w:rsidRPr="00F11165">
        <w:rPr>
          <w:b/>
          <w:color w:val="222222"/>
        </w:rPr>
        <w:t>Università del Salento</w:t>
      </w:r>
    </w:p>
    <w:p w14:paraId="5401AF1D" w14:textId="77777777" w:rsidR="00F11165" w:rsidRDefault="00F11165">
      <w:pPr>
        <w:pStyle w:val="Normale1"/>
        <w:shd w:val="clear" w:color="auto" w:fill="FFFFFF"/>
        <w:spacing w:line="240" w:lineRule="auto"/>
        <w:rPr>
          <w:color w:val="222222"/>
        </w:rPr>
      </w:pPr>
      <w:r>
        <w:rPr>
          <w:color w:val="222222"/>
        </w:rPr>
        <w:t>Ufficio Comunicazione e URP</w:t>
      </w:r>
    </w:p>
    <w:p w14:paraId="5FA7CBD1" w14:textId="77777777" w:rsidR="00F11165" w:rsidRDefault="00F11165">
      <w:pPr>
        <w:pStyle w:val="Normale1"/>
        <w:shd w:val="clear" w:color="auto" w:fill="FFFFFF"/>
        <w:spacing w:line="240" w:lineRule="auto"/>
        <w:rPr>
          <w:color w:val="222222"/>
        </w:rPr>
      </w:pPr>
    </w:p>
    <w:p w14:paraId="4342FA6D" w14:textId="77777777" w:rsidR="00F11165" w:rsidRDefault="00F11165">
      <w:pPr>
        <w:pStyle w:val="Normale1"/>
        <w:shd w:val="clear" w:color="auto" w:fill="FFFFFF"/>
        <w:spacing w:line="240" w:lineRule="auto"/>
        <w:rPr>
          <w:color w:val="222222"/>
        </w:rPr>
      </w:pPr>
      <w:r>
        <w:rPr>
          <w:color w:val="222222"/>
        </w:rPr>
        <w:t xml:space="preserve">Loredana De </w:t>
      </w:r>
      <w:proofErr w:type="spellStart"/>
      <w:r>
        <w:rPr>
          <w:color w:val="222222"/>
        </w:rPr>
        <w:t>Vitis</w:t>
      </w:r>
      <w:proofErr w:type="spellEnd"/>
      <w:r>
        <w:rPr>
          <w:color w:val="222222"/>
        </w:rPr>
        <w:t>: tel. 0832 292247</w:t>
      </w:r>
    </w:p>
    <w:p w14:paraId="7B8DF7D8" w14:textId="77777777" w:rsidR="00F11165" w:rsidRDefault="00F11165">
      <w:pPr>
        <w:pStyle w:val="Normale1"/>
        <w:shd w:val="clear" w:color="auto" w:fill="FFFFFF"/>
        <w:spacing w:line="240" w:lineRule="auto"/>
        <w:rPr>
          <w:color w:val="222222"/>
        </w:rPr>
      </w:pPr>
      <w:r>
        <w:rPr>
          <w:color w:val="222222"/>
        </w:rPr>
        <w:t xml:space="preserve">e-mail: </w:t>
      </w:r>
      <w:hyperlink r:id="rId12" w:history="1">
        <w:r w:rsidRPr="00251FDA">
          <w:rPr>
            <w:rStyle w:val="Collegamentoipertestuale"/>
          </w:rPr>
          <w:t>comunicazione@unisalento.it</w:t>
        </w:r>
      </w:hyperlink>
      <w:r>
        <w:rPr>
          <w:color w:val="222222"/>
        </w:rPr>
        <w:t xml:space="preserve"> </w:t>
      </w:r>
    </w:p>
    <w:p w14:paraId="106A07EB" w14:textId="6B420900" w:rsidR="0064483A" w:rsidRDefault="0064483A">
      <w:pPr>
        <w:pStyle w:val="Normale1"/>
        <w:rPr>
          <w:sz w:val="24"/>
          <w:szCs w:val="24"/>
        </w:rPr>
      </w:pPr>
    </w:p>
    <w:p w14:paraId="5F6023DC" w14:textId="7D4AB5C8" w:rsidR="00D80E03" w:rsidRDefault="00BB0795">
      <w:pPr>
        <w:pStyle w:val="Normale1"/>
        <w:rPr>
          <w:b/>
          <w:bCs/>
          <w:sz w:val="24"/>
          <w:szCs w:val="24"/>
        </w:rPr>
      </w:pPr>
      <w:r w:rsidRPr="00934847">
        <w:rPr>
          <w:b/>
          <w:bCs/>
          <w:sz w:val="24"/>
          <w:szCs w:val="24"/>
        </w:rPr>
        <w:t>CNR</w:t>
      </w:r>
    </w:p>
    <w:p w14:paraId="0691F3DB" w14:textId="1C3A903D" w:rsidR="000B4DD6" w:rsidRPr="007014D1" w:rsidRDefault="002A427D">
      <w:pPr>
        <w:pStyle w:val="Normale1"/>
      </w:pPr>
      <w:r>
        <w:rPr>
          <w:rStyle w:val="none"/>
          <w:b/>
          <w:bCs/>
        </w:rPr>
        <w:t>Responsabile</w:t>
      </w:r>
      <w:r>
        <w:rPr>
          <w:b/>
          <w:bCs/>
        </w:rPr>
        <w:t xml:space="preserve"> Ufficio stampa Cnr</w:t>
      </w:r>
      <w:r>
        <w:rPr>
          <w:rStyle w:val="none"/>
        </w:rPr>
        <w:t>:</w:t>
      </w:r>
      <w:r>
        <w:rPr>
          <w:rStyle w:val="none"/>
          <w:b/>
          <w:bCs/>
        </w:rPr>
        <w:t xml:space="preserve"> </w:t>
      </w:r>
      <w:r>
        <w:rPr>
          <w:rStyle w:val="none"/>
        </w:rPr>
        <w:t xml:space="preserve">Marco Ferrazzoli, </w:t>
      </w:r>
      <w:hyperlink r:id="rId13" w:history="1">
        <w:r>
          <w:rPr>
            <w:rStyle w:val="hyperlink0"/>
            <w:color w:val="0000FF"/>
            <w:u w:val="single"/>
          </w:rPr>
          <w:t>marco.ferrazzoli@cnr.it</w:t>
        </w:r>
      </w:hyperlink>
      <w:r>
        <w:rPr>
          <w:rStyle w:val="none"/>
        </w:rPr>
        <w:t xml:space="preserve">, </w:t>
      </w:r>
      <w:proofErr w:type="spellStart"/>
      <w:r>
        <w:rPr>
          <w:rStyle w:val="none"/>
        </w:rPr>
        <w:t>cell</w:t>
      </w:r>
      <w:proofErr w:type="spellEnd"/>
      <w:r>
        <w:rPr>
          <w:rStyle w:val="none"/>
        </w:rPr>
        <w:t>. 333.2796719;</w:t>
      </w:r>
      <w:r>
        <w:rPr>
          <w:rStyle w:val="none"/>
          <w:b/>
          <w:bCs/>
        </w:rPr>
        <w:t xml:space="preserve"> </w:t>
      </w:r>
      <w:r w:rsidR="00A52918">
        <w:rPr>
          <w:b/>
        </w:rPr>
        <w:t>Ufficio stampa Cnr</w:t>
      </w:r>
      <w:r w:rsidR="00A52918">
        <w:t xml:space="preserve">: Cecilia Migali, </w:t>
      </w:r>
      <w:hyperlink r:id="rId14" w:history="1">
        <w:r w:rsidR="00A52918">
          <w:rPr>
            <w:rStyle w:val="Collegamentoipertestuale"/>
          </w:rPr>
          <w:t>cecilia.migali@cnr.it</w:t>
        </w:r>
      </w:hyperlink>
      <w:r w:rsidR="00A52918">
        <w:t xml:space="preserve">, </w:t>
      </w:r>
      <w:proofErr w:type="spellStart"/>
      <w:r w:rsidR="00A52918">
        <w:t>cell</w:t>
      </w:r>
      <w:proofErr w:type="spellEnd"/>
      <w:r w:rsidR="00A52918">
        <w:t xml:space="preserve">. 328.0170762 </w:t>
      </w:r>
      <w:r>
        <w:rPr>
          <w:rStyle w:val="none"/>
          <w:b/>
          <w:bCs/>
        </w:rPr>
        <w:t>Segreteria</w:t>
      </w:r>
      <w:r>
        <w:rPr>
          <w:rStyle w:val="none"/>
        </w:rPr>
        <w:t>:</w:t>
      </w:r>
      <w:r>
        <w:rPr>
          <w:rStyle w:val="none"/>
          <w:b/>
          <w:bCs/>
        </w:rPr>
        <w:t xml:space="preserve"> </w:t>
      </w:r>
      <w:hyperlink r:id="rId15" w:history="1">
        <w:r>
          <w:rPr>
            <w:rStyle w:val="hyperlink0"/>
            <w:color w:val="0000FF"/>
            <w:u w:val="single"/>
          </w:rPr>
          <w:t>ufficiostampa@cnr.it</w:t>
        </w:r>
      </w:hyperlink>
      <w:r>
        <w:rPr>
          <w:rStyle w:val="none"/>
        </w:rPr>
        <w:t>, tel. 06.4993.3383</w:t>
      </w:r>
    </w:p>
    <w:p w14:paraId="18AEB546" w14:textId="77777777" w:rsidR="00A613A9" w:rsidRPr="00934847" w:rsidRDefault="00A613A9">
      <w:pPr>
        <w:pStyle w:val="Normale1"/>
        <w:rPr>
          <w:b/>
          <w:bCs/>
          <w:sz w:val="24"/>
          <w:szCs w:val="24"/>
        </w:rPr>
      </w:pPr>
    </w:p>
    <w:sectPr w:rsidR="00A613A9" w:rsidRPr="00934847">
      <w:headerReference w:type="default" r:id="rId1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C2B19" w14:textId="77777777" w:rsidR="00FA50B3" w:rsidRDefault="00FA50B3">
      <w:pPr>
        <w:spacing w:line="240" w:lineRule="auto"/>
      </w:pPr>
      <w:r>
        <w:separator/>
      </w:r>
    </w:p>
  </w:endnote>
  <w:endnote w:type="continuationSeparator" w:id="0">
    <w:p w14:paraId="25F5277E" w14:textId="77777777" w:rsidR="00FA50B3" w:rsidRDefault="00FA50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301D8" w14:textId="77777777" w:rsidR="00FA50B3" w:rsidRDefault="00FA50B3">
      <w:pPr>
        <w:spacing w:line="240" w:lineRule="auto"/>
      </w:pPr>
      <w:r>
        <w:separator/>
      </w:r>
    </w:p>
  </w:footnote>
  <w:footnote w:type="continuationSeparator" w:id="0">
    <w:p w14:paraId="2253AB50" w14:textId="77777777" w:rsidR="00FA50B3" w:rsidRDefault="00FA50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87F3C" w14:textId="77777777" w:rsidR="0064483A" w:rsidRDefault="00F11165">
    <w:pPr>
      <w:pStyle w:val="Normale1"/>
    </w:pPr>
    <w:r>
      <w:rPr>
        <w:noProof/>
        <w:lang w:val="it-IT" w:eastAsia="it-IT"/>
      </w:rPr>
      <w:drawing>
        <wp:inline distT="114300" distB="114300" distL="114300" distR="114300" wp14:anchorId="46A50D5F" wp14:editId="44FEC815">
          <wp:extent cx="5731200" cy="10795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731200" cy="10795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83A"/>
    <w:rsid w:val="000B4DD6"/>
    <w:rsid w:val="00187B07"/>
    <w:rsid w:val="001F7D1F"/>
    <w:rsid w:val="002A39D2"/>
    <w:rsid w:val="002A427D"/>
    <w:rsid w:val="003D2DA0"/>
    <w:rsid w:val="005507E3"/>
    <w:rsid w:val="0056585C"/>
    <w:rsid w:val="00587AA9"/>
    <w:rsid w:val="005B73E4"/>
    <w:rsid w:val="0064483A"/>
    <w:rsid w:val="007014D1"/>
    <w:rsid w:val="007015CF"/>
    <w:rsid w:val="00772CB5"/>
    <w:rsid w:val="007B2AAF"/>
    <w:rsid w:val="00934847"/>
    <w:rsid w:val="00971A10"/>
    <w:rsid w:val="00A52918"/>
    <w:rsid w:val="00A613A9"/>
    <w:rsid w:val="00B26789"/>
    <w:rsid w:val="00B744DB"/>
    <w:rsid w:val="00BB0795"/>
    <w:rsid w:val="00BB4AB2"/>
    <w:rsid w:val="00BE014B"/>
    <w:rsid w:val="00D27C83"/>
    <w:rsid w:val="00D80E03"/>
    <w:rsid w:val="00E025D0"/>
    <w:rsid w:val="00F11165"/>
    <w:rsid w:val="00F20ABD"/>
    <w:rsid w:val="00FA5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72AD25"/>
  <w15:docId w15:val="{8A73631C-4971-40BD-AB09-3D57DA94B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1"/>
    <w:next w:val="Normale1"/>
    <w:pPr>
      <w:keepNext/>
      <w:keepLines/>
      <w:spacing w:before="400" w:after="120"/>
      <w:outlineLvl w:val="0"/>
    </w:pPr>
    <w:rPr>
      <w:sz w:val="40"/>
      <w:szCs w:val="40"/>
    </w:rPr>
  </w:style>
  <w:style w:type="paragraph" w:styleId="Titolo2">
    <w:name w:val="heading 2"/>
    <w:basedOn w:val="Normale1"/>
    <w:next w:val="Normale1"/>
    <w:pPr>
      <w:keepNext/>
      <w:keepLines/>
      <w:spacing w:before="360" w:after="120"/>
      <w:outlineLvl w:val="1"/>
    </w:pPr>
    <w:rPr>
      <w:sz w:val="32"/>
      <w:szCs w:val="32"/>
    </w:rPr>
  </w:style>
  <w:style w:type="paragraph" w:styleId="Titolo3">
    <w:name w:val="heading 3"/>
    <w:basedOn w:val="Normale1"/>
    <w:next w:val="Normale1"/>
    <w:pPr>
      <w:keepNext/>
      <w:keepLines/>
      <w:spacing w:before="320" w:after="80"/>
      <w:outlineLvl w:val="2"/>
    </w:pPr>
    <w:rPr>
      <w:color w:val="434343"/>
      <w:sz w:val="28"/>
      <w:szCs w:val="28"/>
    </w:rPr>
  </w:style>
  <w:style w:type="paragraph" w:styleId="Titolo4">
    <w:name w:val="heading 4"/>
    <w:basedOn w:val="Normale1"/>
    <w:next w:val="Normale1"/>
    <w:pPr>
      <w:keepNext/>
      <w:keepLines/>
      <w:spacing w:before="280" w:after="80"/>
      <w:outlineLvl w:val="3"/>
    </w:pPr>
    <w:rPr>
      <w:color w:val="666666"/>
      <w:sz w:val="24"/>
      <w:szCs w:val="24"/>
    </w:rPr>
  </w:style>
  <w:style w:type="paragraph" w:styleId="Titolo5">
    <w:name w:val="heading 5"/>
    <w:basedOn w:val="Normale1"/>
    <w:next w:val="Normale1"/>
    <w:pPr>
      <w:keepNext/>
      <w:keepLines/>
      <w:spacing w:before="240" w:after="80"/>
      <w:outlineLvl w:val="4"/>
    </w:pPr>
    <w:rPr>
      <w:color w:val="666666"/>
    </w:rPr>
  </w:style>
  <w:style w:type="paragraph" w:styleId="Titolo6">
    <w:name w:val="heading 6"/>
    <w:basedOn w:val="Normale1"/>
    <w:next w:val="Normale1"/>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style>
  <w:style w:type="paragraph" w:styleId="Titolo">
    <w:name w:val="Title"/>
    <w:basedOn w:val="Normale1"/>
    <w:next w:val="Normale1"/>
    <w:pPr>
      <w:keepNext/>
      <w:keepLines/>
      <w:spacing w:after="60"/>
    </w:pPr>
    <w:rPr>
      <w:sz w:val="52"/>
      <w:szCs w:val="52"/>
    </w:rPr>
  </w:style>
  <w:style w:type="paragraph" w:styleId="Sottotitolo">
    <w:name w:val="Subtitle"/>
    <w:basedOn w:val="Normale1"/>
    <w:next w:val="Normale1"/>
    <w:pPr>
      <w:keepNext/>
      <w:keepLines/>
      <w:spacing w:after="320"/>
    </w:pPr>
    <w:rPr>
      <w:color w:val="666666"/>
      <w:sz w:val="30"/>
      <w:szCs w:val="30"/>
    </w:rPr>
  </w:style>
  <w:style w:type="paragraph" w:styleId="Testofumetto">
    <w:name w:val="Balloon Text"/>
    <w:basedOn w:val="Normale"/>
    <w:link w:val="TestofumettoCarattere"/>
    <w:uiPriority w:val="99"/>
    <w:semiHidden/>
    <w:unhideWhenUsed/>
    <w:rsid w:val="00F11165"/>
    <w:pPr>
      <w:spacing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F11165"/>
    <w:rPr>
      <w:rFonts w:ascii="Lucida Grande" w:hAnsi="Lucida Grande" w:cs="Lucida Grande"/>
      <w:sz w:val="18"/>
      <w:szCs w:val="18"/>
    </w:rPr>
  </w:style>
  <w:style w:type="character" w:styleId="Collegamentoipertestuale">
    <w:name w:val="Hyperlink"/>
    <w:basedOn w:val="Carpredefinitoparagrafo"/>
    <w:uiPriority w:val="99"/>
    <w:unhideWhenUsed/>
    <w:rsid w:val="00F11165"/>
    <w:rPr>
      <w:color w:val="0000FF" w:themeColor="hyperlink"/>
      <w:u w:val="single"/>
    </w:rPr>
  </w:style>
  <w:style w:type="character" w:styleId="Rimandocommento">
    <w:name w:val="annotation reference"/>
    <w:basedOn w:val="Carpredefinitoparagrafo"/>
    <w:uiPriority w:val="99"/>
    <w:semiHidden/>
    <w:unhideWhenUsed/>
    <w:rsid w:val="00B744DB"/>
    <w:rPr>
      <w:sz w:val="16"/>
      <w:szCs w:val="16"/>
    </w:rPr>
  </w:style>
  <w:style w:type="paragraph" w:styleId="Testocommento">
    <w:name w:val="annotation text"/>
    <w:basedOn w:val="Normale"/>
    <w:link w:val="TestocommentoCarattere"/>
    <w:uiPriority w:val="99"/>
    <w:semiHidden/>
    <w:unhideWhenUsed/>
    <w:rsid w:val="00B744D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744DB"/>
    <w:rPr>
      <w:sz w:val="20"/>
      <w:szCs w:val="20"/>
    </w:rPr>
  </w:style>
  <w:style w:type="paragraph" w:styleId="Soggettocommento">
    <w:name w:val="annotation subject"/>
    <w:basedOn w:val="Testocommento"/>
    <w:next w:val="Testocommento"/>
    <w:link w:val="SoggettocommentoCarattere"/>
    <w:uiPriority w:val="99"/>
    <w:semiHidden/>
    <w:unhideWhenUsed/>
    <w:rsid w:val="00B744DB"/>
    <w:rPr>
      <w:b/>
      <w:bCs/>
    </w:rPr>
  </w:style>
  <w:style w:type="character" w:customStyle="1" w:styleId="SoggettocommentoCarattere">
    <w:name w:val="Soggetto commento Carattere"/>
    <w:basedOn w:val="TestocommentoCarattere"/>
    <w:link w:val="Soggettocommento"/>
    <w:uiPriority w:val="99"/>
    <w:semiHidden/>
    <w:rsid w:val="00B744DB"/>
    <w:rPr>
      <w:b/>
      <w:bCs/>
      <w:sz w:val="20"/>
      <w:szCs w:val="20"/>
    </w:rPr>
  </w:style>
  <w:style w:type="character" w:customStyle="1" w:styleId="Menzionenonrisolta1">
    <w:name w:val="Menzione non risolta1"/>
    <w:basedOn w:val="Carpredefinitoparagrafo"/>
    <w:uiPriority w:val="99"/>
    <w:semiHidden/>
    <w:unhideWhenUsed/>
    <w:rsid w:val="005B73E4"/>
    <w:rPr>
      <w:color w:val="605E5C"/>
      <w:shd w:val="clear" w:color="auto" w:fill="E1DFDD"/>
    </w:rPr>
  </w:style>
  <w:style w:type="character" w:customStyle="1" w:styleId="none">
    <w:name w:val="none"/>
    <w:basedOn w:val="Carpredefinitoparagrafo"/>
    <w:rsid w:val="002A427D"/>
  </w:style>
  <w:style w:type="character" w:customStyle="1" w:styleId="hyperlink0">
    <w:name w:val="hyperlink0"/>
    <w:basedOn w:val="Carpredefinitoparagrafo"/>
    <w:rsid w:val="002A427D"/>
  </w:style>
  <w:style w:type="paragraph" w:styleId="Revisione">
    <w:name w:val="Revision"/>
    <w:hidden/>
    <w:uiPriority w:val="99"/>
    <w:semiHidden/>
    <w:rsid w:val="00B2678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4396">
      <w:bodyDiv w:val="1"/>
      <w:marLeft w:val="0"/>
      <w:marRight w:val="0"/>
      <w:marTop w:val="0"/>
      <w:marBottom w:val="0"/>
      <w:divBdr>
        <w:top w:val="none" w:sz="0" w:space="0" w:color="auto"/>
        <w:left w:val="none" w:sz="0" w:space="0" w:color="auto"/>
        <w:bottom w:val="none" w:sz="0" w:space="0" w:color="auto"/>
        <w:right w:val="none" w:sz="0" w:space="0" w:color="auto"/>
      </w:divBdr>
    </w:div>
    <w:div w:id="1133057975">
      <w:bodyDiv w:val="1"/>
      <w:marLeft w:val="0"/>
      <w:marRight w:val="0"/>
      <w:marTop w:val="0"/>
      <w:marBottom w:val="0"/>
      <w:divBdr>
        <w:top w:val="none" w:sz="0" w:space="0" w:color="auto"/>
        <w:left w:val="none" w:sz="0" w:space="0" w:color="auto"/>
        <w:bottom w:val="none" w:sz="0" w:space="0" w:color="auto"/>
        <w:right w:val="none" w:sz="0" w:space="0" w:color="auto"/>
      </w:divBdr>
      <w:divsChild>
        <w:div w:id="482817102">
          <w:marLeft w:val="0"/>
          <w:marRight w:val="0"/>
          <w:marTop w:val="0"/>
          <w:marBottom w:val="0"/>
          <w:divBdr>
            <w:top w:val="none" w:sz="0" w:space="0" w:color="auto"/>
            <w:left w:val="none" w:sz="0" w:space="0" w:color="auto"/>
            <w:bottom w:val="none" w:sz="0" w:space="0" w:color="auto"/>
            <w:right w:val="none" w:sz="0" w:space="0" w:color="auto"/>
          </w:divBdr>
        </w:div>
        <w:div w:id="562719059">
          <w:marLeft w:val="0"/>
          <w:marRight w:val="0"/>
          <w:marTop w:val="0"/>
          <w:marBottom w:val="0"/>
          <w:divBdr>
            <w:top w:val="none" w:sz="0" w:space="0" w:color="auto"/>
            <w:left w:val="none" w:sz="0" w:space="0" w:color="auto"/>
            <w:bottom w:val="none" w:sz="0" w:space="0" w:color="auto"/>
            <w:right w:val="none" w:sz="0" w:space="0" w:color="auto"/>
          </w:divBdr>
        </w:div>
        <w:div w:id="1330063351">
          <w:marLeft w:val="0"/>
          <w:marRight w:val="0"/>
          <w:marTop w:val="0"/>
          <w:marBottom w:val="0"/>
          <w:divBdr>
            <w:top w:val="none" w:sz="0" w:space="0" w:color="auto"/>
            <w:left w:val="none" w:sz="0" w:space="0" w:color="auto"/>
            <w:bottom w:val="none" w:sz="0" w:space="0" w:color="auto"/>
            <w:right w:val="none" w:sz="0" w:space="0" w:color="auto"/>
          </w:divBdr>
        </w:div>
        <w:div w:id="108345678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hess.copernicus.org/articles/21/2679/2021/" TargetMode="External"/><Relationship Id="rId13" Type="http://schemas.openxmlformats.org/officeDocument/2006/relationships/hyperlink" Target="mailto:marco.ferrazzoli@cnr.it"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nhess.copernicus.org/articles/21/2643/2021/" TargetMode="External"/><Relationship Id="rId12" Type="http://schemas.openxmlformats.org/officeDocument/2006/relationships/hyperlink" Target="mailto:comunicazione@unisalento.it"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nhess.copernicus.org/articles/21/2633/2021/" TargetMode="External"/><Relationship Id="rId11" Type="http://schemas.openxmlformats.org/officeDocument/2006/relationships/hyperlink" Target="http://news.unive.it/" TargetMode="External"/><Relationship Id="rId5" Type="http://schemas.openxmlformats.org/officeDocument/2006/relationships/endnotes" Target="endnotes.xml"/><Relationship Id="rId15" Type="http://schemas.openxmlformats.org/officeDocument/2006/relationships/hyperlink" Target="mailto:ufficiostampa@cnr.it" TargetMode="External"/><Relationship Id="rId10" Type="http://schemas.openxmlformats.org/officeDocument/2006/relationships/hyperlink" Target="https://www.natural-hazards-and-earth-system-sciences.net/" TargetMode="External"/><Relationship Id="rId4" Type="http://schemas.openxmlformats.org/officeDocument/2006/relationships/footnotes" Target="footnotes.xml"/><Relationship Id="rId9" Type="http://schemas.openxmlformats.org/officeDocument/2006/relationships/hyperlink" Target="https://nhess.copernicus.org/articles/21/2705/2021/" TargetMode="External"/><Relationship Id="rId14" Type="http://schemas.openxmlformats.org/officeDocument/2006/relationships/hyperlink" Target="mailto:cecilia.migali@cnr.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1287</Words>
  <Characters>7336</Characters>
  <Application>Microsoft Office Word</Application>
  <DocSecurity>0</DocSecurity>
  <Lines>61</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Università del Salento</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 ENRICO</dc:creator>
  <cp:lastModifiedBy>SANDRA FIORE</cp:lastModifiedBy>
  <cp:revision>2</cp:revision>
  <dcterms:created xsi:type="dcterms:W3CDTF">2021-09-01T09:31:00Z</dcterms:created>
  <dcterms:modified xsi:type="dcterms:W3CDTF">2021-09-01T09:31:00Z</dcterms:modified>
</cp:coreProperties>
</file>