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1E" w:rsidRDefault="005D1B1E" w:rsidP="00A95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01CD" w:rsidRPr="002401CD" w:rsidRDefault="00C26981" w:rsidP="002401CD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1CD">
        <w:rPr>
          <w:rFonts w:ascii="Times New Roman" w:hAnsi="Times New Roman" w:cs="Times New Roman"/>
          <w:b/>
          <w:sz w:val="24"/>
          <w:szCs w:val="24"/>
        </w:rPr>
        <w:t>Passi tratti</w:t>
      </w:r>
      <w:r w:rsidR="005D1B1E" w:rsidRPr="002401CD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A95F79" w:rsidRPr="002401CD">
        <w:rPr>
          <w:rFonts w:ascii="Times New Roman" w:hAnsi="Times New Roman" w:cs="Times New Roman"/>
          <w:b/>
          <w:sz w:val="24"/>
          <w:szCs w:val="24"/>
        </w:rPr>
        <w:t>l volume</w:t>
      </w:r>
      <w:r w:rsidR="002401CD" w:rsidRPr="00240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1CD">
        <w:rPr>
          <w:rFonts w:ascii="Times New Roman" w:hAnsi="Times New Roman" w:cs="Times New Roman"/>
          <w:b/>
          <w:sz w:val="24"/>
          <w:szCs w:val="24"/>
        </w:rPr>
        <w:t xml:space="preserve">di </w:t>
      </w:r>
      <w:proofErr w:type="spellStart"/>
      <w:r w:rsidR="002401CD" w:rsidRPr="002401CD">
        <w:rPr>
          <w:rFonts w:ascii="Times New Roman" w:hAnsi="Times New Roman" w:cs="Times New Roman"/>
          <w:b/>
          <w:sz w:val="24"/>
          <w:szCs w:val="24"/>
        </w:rPr>
        <w:t>Grammenos</w:t>
      </w:r>
      <w:proofErr w:type="spellEnd"/>
      <w:r w:rsidR="002401CD" w:rsidRPr="002401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01CD" w:rsidRPr="002401CD">
        <w:rPr>
          <w:rFonts w:ascii="Times New Roman" w:hAnsi="Times New Roman" w:cs="Times New Roman"/>
          <w:b/>
          <w:sz w:val="24"/>
          <w:szCs w:val="24"/>
        </w:rPr>
        <w:t>Mastrojeni</w:t>
      </w:r>
      <w:proofErr w:type="spellEnd"/>
      <w:r w:rsidR="002401C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2401CD" w:rsidRPr="002401CD">
        <w:rPr>
          <w:rFonts w:ascii="Times New Roman" w:hAnsi="Times New Roman" w:cs="Times New Roman"/>
          <w:b/>
          <w:sz w:val="24"/>
          <w:szCs w:val="24"/>
        </w:rPr>
        <w:t xml:space="preserve">Antonello </w:t>
      </w:r>
      <w:proofErr w:type="spellStart"/>
      <w:r w:rsidR="002401CD" w:rsidRPr="002401CD">
        <w:rPr>
          <w:rFonts w:ascii="Times New Roman" w:hAnsi="Times New Roman" w:cs="Times New Roman"/>
          <w:b/>
          <w:sz w:val="24"/>
          <w:szCs w:val="24"/>
        </w:rPr>
        <w:t>Pasini</w:t>
      </w:r>
      <w:proofErr w:type="spellEnd"/>
      <w:r w:rsidR="00240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1CD" w:rsidRPr="002401CD">
        <w:rPr>
          <w:rFonts w:ascii="Times New Roman" w:hAnsi="Times New Roman" w:cs="Times New Roman"/>
          <w:b/>
          <w:sz w:val="24"/>
          <w:szCs w:val="24"/>
        </w:rPr>
        <w:t>“Effetto serra. Effetto guerra”</w:t>
      </w:r>
      <w:r w:rsidR="002401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01CD" w:rsidRPr="002401CD">
        <w:rPr>
          <w:rFonts w:ascii="Times New Roman" w:hAnsi="Times New Roman" w:cs="Times New Roman"/>
          <w:b/>
          <w:sz w:val="24"/>
          <w:szCs w:val="24"/>
        </w:rPr>
        <w:t xml:space="preserve">Edizioni </w:t>
      </w:r>
      <w:proofErr w:type="spellStart"/>
      <w:r w:rsidR="002401CD" w:rsidRPr="002401CD">
        <w:rPr>
          <w:rFonts w:ascii="Times New Roman" w:hAnsi="Times New Roman" w:cs="Times New Roman"/>
          <w:b/>
          <w:sz w:val="24"/>
          <w:szCs w:val="24"/>
        </w:rPr>
        <w:t>Chiarelettere</w:t>
      </w:r>
      <w:proofErr w:type="spellEnd"/>
    </w:p>
    <w:p w:rsidR="00A95F79" w:rsidRPr="005D1B1E" w:rsidRDefault="00A95F79" w:rsidP="00A95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39E6" w:rsidRPr="00A95F79" w:rsidRDefault="004239E6" w:rsidP="0082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38" w:rsidRPr="00772E7B" w:rsidRDefault="002401CD" w:rsidP="005558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4239E6"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gli ultimi dieci anni, i disastri naturali hanno colpito 1,7 miliardi di persone e ne hanno uccise 700.000. Dal 2008, una media di 26,4 milioni di persone all’anno sono state spinte a migrare da calamità naturali. Circa l’80 per cento di questi disastri è collegato al clima: in questo arco di tempo i disastri climatici hanno causato in media più di 100 miliardi di dollari di perdite economiche all’anno, una cifra che si prevede raddoppi entro il 2030.</w:t>
      </w:r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 «effetto serra» facesse rima con «effetto guerra»? Cosa potrebbe comportare, sul piano geopolitico ed economico, il cambiamento climatico (così come molte altre alterazioni ambientali)? Sono 79 i conflitti per i quali il centro studi tedesco Adelphi, in un'indagine commissionata dal G7, ha individuato cause climatiche.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comunità internazionale si è resa finalmente conto del problema e lo prende sul serio: oggi il legame fra riscaldamento globale, pace e migrazioni è trattato dal G7, dalle Nazioni Unite, dall’Unione Europea, dalla Banca Mondiale e dagli stati, anche se ci sono voluti molti, troppi anni. </w:t>
      </w:r>
      <w:r w:rsidR="00555838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nuova Agenda, approvata dalle Nazioni Unite nel 2015, è incentrata su 17 obiettivi, che tracciano la rotta delle strategie mondiali di sviluppo fino al 2030, innestandosi sul piano di sviluppo globale 2001-2015 noto come «Obiettivi del Millennio». </w:t>
      </w:r>
    </w:p>
    <w:p w:rsidR="004239E6" w:rsidRPr="00772E7B" w:rsidRDefault="004239E6" w:rsidP="00CF5C2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1FD3" w:rsidRPr="002401CD" w:rsidRDefault="004239E6" w:rsidP="00CF5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Siccità molto prolungate mettono già oggi a rischio l’agricoltura di sussistenza che viene praticata in tanti paesi poveri.</w:t>
      </w:r>
      <w:r w:rsidR="002401CD"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Secondo l’Organizzazione delle Nazioni Unite per l’alimentazione e l’agricoltura (</w:t>
      </w:r>
      <w:proofErr w:type="spellStart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Fao</w:t>
      </w:r>
      <w:proofErr w:type="spellEnd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), che si basa anche su dati dell’</w:t>
      </w:r>
      <w:proofErr w:type="spellStart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Intergovernmental</w:t>
      </w:r>
      <w:proofErr w:type="spellEnd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Panel on </w:t>
      </w:r>
      <w:proofErr w:type="spellStart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Climate</w:t>
      </w:r>
      <w:proofErr w:type="spellEnd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proofErr w:type="spellEnd"/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(IPCC), il cambiamento climatico potrebbe ridurre la produzione agricola fino al 30 per cento in Africa e al 21 per cento in Asia</w:t>
      </w:r>
      <w:r w:rsidR="004671DB"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1CD">
        <w:rPr>
          <w:rFonts w:ascii="Times New Roman" w:hAnsi="Times New Roman" w:cs="Times New Roman"/>
          <w:color w:val="000000" w:themeColor="text1"/>
          <w:sz w:val="24"/>
          <w:szCs w:val="24"/>
        </w:rPr>
        <w:t>entro il 2050.</w:t>
      </w:r>
    </w:p>
    <w:p w:rsidR="004239E6" w:rsidRPr="00EB64F8" w:rsidRDefault="004239E6" w:rsidP="00EB64F8">
      <w:pPr>
        <w:pStyle w:val="Paragrafoelenco"/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La perdita globale di reddito si situa intorno ai 50 miliardi di euro all’anno, concentrata nelle aree più deboli. In queste aree, l’erosione della biodiversità si deve a diffuse pratiche di sfruttamento insostenibile dei territori. In questa prospettiva, la perdita di biodiversità assume una portata socio-economica d</w:t>
      </w:r>
      <w:r w:rsidR="00EB64F8">
        <w:rPr>
          <w:rFonts w:ascii="Times New Roman" w:hAnsi="Times New Roman" w:cs="Times New Roman"/>
          <w:color w:val="000000" w:themeColor="text1"/>
          <w:sz w:val="24"/>
          <w:szCs w:val="24"/>
        </w:rPr>
        <w:t>rammatica</w:t>
      </w:r>
      <w:r w:rsidRPr="00EB64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5838" w:rsidRPr="005D1B1E" w:rsidRDefault="00555838" w:rsidP="00555838">
      <w:pPr>
        <w:pStyle w:val="Paragrafoelenco"/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In cifre, dar da mangiare a una popolazione mondiale che si avvia ai 9 miliardi e mezzo di abitanti nel 2050 richiede un aumento della produzione di cibo del 70 per cento, che comporta un fabbisog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di energia del 37 per cento </w:t>
      </w:r>
      <w:r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e il 55 per cento di acqua in più consumata.</w:t>
      </w:r>
    </w:p>
    <w:p w:rsidR="004239E6" w:rsidRPr="00772E7B" w:rsidRDefault="004239E6" w:rsidP="00ED1FD3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5374" w:rsidRPr="00772E7B" w:rsidRDefault="004239E6" w:rsidP="00CF5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La responsabilità del riscaldamento globale, almeno negli ultimi decenni, va ascritta all’emissione di gas serra da uso di combustibili fossili e da uso della terra (in pa</w:t>
      </w:r>
      <w:r w:rsidR="00DB5374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rticolare alla deforestazione).</w:t>
      </w:r>
    </w:p>
    <w:p w:rsidR="004239E6" w:rsidRPr="00772E7B" w:rsidRDefault="004239E6" w:rsidP="00CF5C24">
      <w:pPr>
        <w:pStyle w:val="Paragrafoelenco"/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Inoltre, se aumenta la temperatura di mari e oceani e si fondono i ghiacci continent</w:t>
      </w:r>
      <w:r w:rsidR="005519C2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il livello del mare si alza. Un articolo del «Los Angeles Times» del 25 gennaio 2016 titolava </w:t>
      </w:r>
      <w:proofErr w:type="spellStart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America’s</w:t>
      </w:r>
      <w:proofErr w:type="spellEnd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climate</w:t>
      </w:r>
      <w:proofErr w:type="spellEnd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refugee</w:t>
      </w:r>
      <w:proofErr w:type="spellEnd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crisis</w:t>
      </w:r>
      <w:proofErr w:type="spellEnd"/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has</w:t>
      </w:r>
      <w:proofErr w:type="spellEnd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already</w:t>
      </w:r>
      <w:proofErr w:type="spellEnd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begun</w:t>
      </w:r>
      <w:proofErr w:type="spellEnd"/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 America la crisi dei rifugiati climatici è già cominciata</w:t>
      </w: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). Vi si nota come nella sola Alaska le alluvioni aggravate dai cambiamenti climatici e l’erosione</w:t>
      </w:r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delle coste interessino già 180 villaggi, con il rischio</w:t>
      </w:r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imminente di inabitabilità per 31 di essi.</w:t>
      </w:r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L’entità delle popolazioni dislocate dall’innalzamento</w:t>
      </w:r>
      <w:r w:rsidRPr="00772E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del livello del mare potrebbe costare fino a 11,7 trilioni di dollari. Città come Boston, New York, New Orleans e Miami sono a rischio e le prime avvisaglie ci sono già, con l’erosione di diverse isole.</w:t>
      </w:r>
    </w:p>
    <w:p w:rsidR="004239E6" w:rsidRPr="00772E7B" w:rsidRDefault="004239E6" w:rsidP="00CF5C2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1B1E" w:rsidRDefault="00826C3C" w:rsidP="005D1B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0B229D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comunità scientifica non esita a definire la situazione cui assistiamo come «sesta estinzione di massa» nella storia del pianeta, sottolineando</w:t>
      </w:r>
      <w:r w:rsidR="006A054E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29D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che la rapidità di sparizione delle specie è maggiore di quella documentata nei cinque grandi cicli di es</w:t>
      </w:r>
      <w:r w:rsidR="00F66506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tinzione planetaria del passato, compreso l’asteroi</w:t>
      </w:r>
      <w:r w:rsidR="001529DD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de che 65 milioni di anni fa de</w:t>
      </w:r>
      <w:r w:rsidR="00F66506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>cretò probabilmente la fine dei dinosauri.</w:t>
      </w:r>
    </w:p>
    <w:p w:rsidR="006A054E" w:rsidRPr="005D1B1E" w:rsidRDefault="006A054E" w:rsidP="005D1B1E">
      <w:pPr>
        <w:pStyle w:val="Paragrafoelenco"/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 situazione è ormai così grave che si sta alterando anche la chimica dell’oceano, con un forte impatto sulla vita marina e il funzionamento degli ecosistemi marini. L’oceano ha già assorbito oltre l’80 per cento del calore aggiunto al sistema climatico e circa il 33 per cento dell’anidride carbonica.</w:t>
      </w:r>
    </w:p>
    <w:p w:rsidR="000B229D" w:rsidRPr="00772E7B" w:rsidRDefault="000B229D" w:rsidP="00CF5C2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BE0" w:rsidRPr="00772E7B" w:rsidRDefault="004239E6" w:rsidP="00CF5C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dire del futuro? Cosa succede, infatti, se aumenta la temperatura? Aumenterà anche la quota al di sopra della quale può nevicare: </w:t>
      </w:r>
      <w:r w:rsidR="005519C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B5374"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unque avremo disponibilità di meno riserve idriche. </w:t>
      </w:r>
      <w:bookmarkStart w:id="0" w:name="_GoBack"/>
      <w:bookmarkEnd w:id="0"/>
      <w:r w:rsidRPr="0077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pensi alle nostre Alpi. Come riempiremo i bacini che forniscono energia idroelettrica? Come tutto ciò impatterà sul turismo? </w:t>
      </w:r>
    </w:p>
    <w:p w:rsidR="004C3E3B" w:rsidRPr="00772E7B" w:rsidRDefault="00DB5374" w:rsidP="00CE056F">
      <w:pPr>
        <w:pStyle w:val="Paragrafoelenco"/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uasi il 90 per cento della popolazione dell’Asia centrale conta sull’acqua che defluisce dai ghiacciai</w:t>
      </w:r>
      <w:r w:rsidR="005558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Asia centrale il lago d’Aral si è disseccato restringendosi di 13 volte in mezzo secolo, mentre le due grandi vene idriche della regione, i fiumi </w:t>
      </w:r>
      <w:proofErr w:type="spellStart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Amu</w:t>
      </w:r>
      <w:proofErr w:type="spellEnd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Darya</w:t>
      </w:r>
      <w:proofErr w:type="spellEnd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Syr</w:t>
      </w:r>
      <w:proofErr w:type="spellEnd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Darya</w:t>
      </w:r>
      <w:proofErr w:type="spellEnd"/>
      <w:r w:rsidR="004239E6" w:rsidRPr="005D1B1E">
        <w:rPr>
          <w:rFonts w:ascii="Times New Roman" w:hAnsi="Times New Roman" w:cs="Times New Roman"/>
          <w:color w:val="000000" w:themeColor="text1"/>
          <w:sz w:val="24"/>
          <w:szCs w:val="24"/>
        </w:rPr>
        <w:t>, stanno svanendo. La crisi del lago d’Aral riguarda direttamente Turkmenistan, Kazakistan e Uzbekistan, e colpisce indirettamente Tagikistan e Kirghizistan, paesi e popoli fra cui si stanno affacciando tensioni.</w:t>
      </w:r>
    </w:p>
    <w:p w:rsidR="000C4364" w:rsidRPr="00772E7B" w:rsidRDefault="000C4364" w:rsidP="00CF5C2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29D" w:rsidRPr="00772E7B" w:rsidRDefault="000B229D" w:rsidP="00CF5C2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7F6" w:rsidRPr="00772E7B" w:rsidRDefault="005519C2" w:rsidP="00826C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17F6" w:rsidRPr="00772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4FEC"/>
    <w:multiLevelType w:val="hybridMultilevel"/>
    <w:tmpl w:val="D0E0D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04095"/>
    <w:multiLevelType w:val="hybridMultilevel"/>
    <w:tmpl w:val="C8F4D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D7B25"/>
    <w:multiLevelType w:val="hybridMultilevel"/>
    <w:tmpl w:val="1382C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90704"/>
    <w:multiLevelType w:val="hybridMultilevel"/>
    <w:tmpl w:val="0BE6F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ED"/>
    <w:rsid w:val="000B229D"/>
    <w:rsid w:val="000C4364"/>
    <w:rsid w:val="000D2C85"/>
    <w:rsid w:val="001529DD"/>
    <w:rsid w:val="002401CD"/>
    <w:rsid w:val="00292526"/>
    <w:rsid w:val="00407138"/>
    <w:rsid w:val="004239E6"/>
    <w:rsid w:val="004671DB"/>
    <w:rsid w:val="00473CED"/>
    <w:rsid w:val="004B568C"/>
    <w:rsid w:val="004C3E3B"/>
    <w:rsid w:val="004D4001"/>
    <w:rsid w:val="005519C2"/>
    <w:rsid w:val="00555838"/>
    <w:rsid w:val="005D1B1E"/>
    <w:rsid w:val="006A054E"/>
    <w:rsid w:val="006D42A9"/>
    <w:rsid w:val="00702A5F"/>
    <w:rsid w:val="007432FB"/>
    <w:rsid w:val="00772E7B"/>
    <w:rsid w:val="00795518"/>
    <w:rsid w:val="007A202C"/>
    <w:rsid w:val="007E0A42"/>
    <w:rsid w:val="0081561B"/>
    <w:rsid w:val="00826C3C"/>
    <w:rsid w:val="00845AB5"/>
    <w:rsid w:val="0089188A"/>
    <w:rsid w:val="008F21E6"/>
    <w:rsid w:val="00963BE0"/>
    <w:rsid w:val="009B7B94"/>
    <w:rsid w:val="00A94A9D"/>
    <w:rsid w:val="00A95F79"/>
    <w:rsid w:val="00C26981"/>
    <w:rsid w:val="00CA6EC4"/>
    <w:rsid w:val="00CE056F"/>
    <w:rsid w:val="00CF5C24"/>
    <w:rsid w:val="00DB0407"/>
    <w:rsid w:val="00DB5374"/>
    <w:rsid w:val="00EB64F8"/>
    <w:rsid w:val="00ED1FD3"/>
    <w:rsid w:val="00F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CB59F-8001-40F1-841D-79C1242E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3CE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5C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4D4001"/>
    <w:rPr>
      <w:strike w:val="0"/>
      <w:dstrike w:val="0"/>
      <w:color w:val="333399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Caproni</dc:creator>
  <cp:lastModifiedBy>Marco Ferrazzoli</cp:lastModifiedBy>
  <cp:revision>4</cp:revision>
  <cp:lastPrinted>2017-09-21T10:47:00Z</cp:lastPrinted>
  <dcterms:created xsi:type="dcterms:W3CDTF">2017-10-09T12:48:00Z</dcterms:created>
  <dcterms:modified xsi:type="dcterms:W3CDTF">2017-10-12T16:06:00Z</dcterms:modified>
</cp:coreProperties>
</file>