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6DC7" w14:textId="77777777" w:rsidR="00DD7473" w:rsidRPr="00CA7761" w:rsidRDefault="00000000">
      <w:pPr>
        <w:rPr>
          <w:b/>
          <w:bCs/>
          <w:i/>
          <w:iCs/>
          <w:lang w:val="it-IT"/>
        </w:rPr>
      </w:pPr>
      <w:r>
        <w:rPr>
          <w:lang w:val="it-IT"/>
        </w:rPr>
        <w:t xml:space="preserve">Comunicato stampa di lancio del progetto </w:t>
      </w:r>
      <w:r>
        <w:rPr>
          <w:i/>
          <w:iCs/>
          <w:lang w:val="it-IT"/>
        </w:rPr>
        <w:t>Root2Res</w:t>
      </w:r>
      <w:r>
        <w:rPr>
          <w:b/>
          <w:bCs/>
          <w:i/>
          <w:iCs/>
          <w:lang w:val="it-IT"/>
        </w:rPr>
        <w:t xml:space="preserve"> </w:t>
      </w:r>
    </w:p>
    <w:p w14:paraId="21701182" w14:textId="77777777" w:rsidR="00DD7473" w:rsidRDefault="00DD7473">
      <w:pPr>
        <w:rPr>
          <w:lang w:val="it-IT"/>
        </w:rPr>
      </w:pPr>
    </w:p>
    <w:p w14:paraId="635C7421" w14:textId="77777777" w:rsidR="00DD7473" w:rsidRPr="00CA7761" w:rsidRDefault="00000000">
      <w:pPr>
        <w:rPr>
          <w:b/>
          <w:bCs/>
          <w:i/>
          <w:iCs/>
          <w:lang w:val="it-IT"/>
        </w:rPr>
      </w:pPr>
      <w:r>
        <w:rPr>
          <w:lang w:val="it-IT"/>
        </w:rPr>
        <w:t xml:space="preserve">Titolo / Oggetto: </w:t>
      </w:r>
      <w:r>
        <w:rPr>
          <w:b/>
          <w:bCs/>
          <w:i/>
          <w:iCs/>
          <w:lang w:val="it-IT"/>
        </w:rPr>
        <w:t>Ricerca UE per progettare sistemi colturali a prova di futuro</w:t>
      </w:r>
    </w:p>
    <w:p w14:paraId="6CDFEFE6" w14:textId="77777777" w:rsidR="00DD7473" w:rsidRDefault="00DD7473">
      <w:pPr>
        <w:rPr>
          <w:lang w:val="it-IT"/>
        </w:rPr>
      </w:pPr>
    </w:p>
    <w:p w14:paraId="6603498E" w14:textId="77777777" w:rsidR="00DD7473" w:rsidRPr="00CA7761" w:rsidRDefault="00000000">
      <w:pPr>
        <w:rPr>
          <w:b/>
          <w:bCs/>
          <w:i/>
          <w:iCs/>
          <w:lang w:val="it-IT"/>
        </w:rPr>
      </w:pPr>
      <w:r>
        <w:rPr>
          <w:lang w:val="it-IT"/>
        </w:rPr>
        <w:t xml:space="preserve">Data: </w:t>
      </w:r>
      <w:r>
        <w:rPr>
          <w:b/>
          <w:bCs/>
          <w:i/>
          <w:iCs/>
          <w:lang w:val="it-IT"/>
        </w:rPr>
        <w:t>06/09/2022</w:t>
      </w:r>
      <w:r>
        <w:rPr>
          <w:b/>
          <w:bCs/>
          <w:i/>
          <w:iCs/>
          <w:lang w:val="it-IT"/>
        </w:rPr>
        <w:tab/>
      </w:r>
      <w:r>
        <w:rPr>
          <w:b/>
          <w:bCs/>
          <w:i/>
          <w:iCs/>
          <w:lang w:val="it-IT"/>
        </w:rPr>
        <w:tab/>
      </w:r>
    </w:p>
    <w:p w14:paraId="2729C84B" w14:textId="77777777" w:rsidR="00DD7473" w:rsidRDefault="00DD7473">
      <w:pPr>
        <w:rPr>
          <w:lang w:val="it-IT"/>
        </w:rPr>
      </w:pPr>
    </w:p>
    <w:p w14:paraId="08F5BAD1" w14:textId="77777777" w:rsidR="00DD7473" w:rsidRPr="00CA7761" w:rsidRDefault="00000000">
      <w:pPr>
        <w:rPr>
          <w:lang w:val="it-IT"/>
        </w:rPr>
      </w:pPr>
      <w:r>
        <w:rPr>
          <w:lang w:val="it-IT"/>
        </w:rPr>
        <w:t xml:space="preserve">Per il rilascio immediato / Embargo fino al: </w:t>
      </w:r>
      <w:r>
        <w:rPr>
          <w:b/>
          <w:bCs/>
          <w:i/>
          <w:iCs/>
          <w:lang w:val="it-IT"/>
        </w:rPr>
        <w:t>Rilascio immediato</w:t>
      </w:r>
    </w:p>
    <w:p w14:paraId="560CA809" w14:textId="77777777" w:rsidR="00DD7473" w:rsidRDefault="00DD7473">
      <w:pPr>
        <w:rPr>
          <w:lang w:val="it-IT"/>
        </w:rPr>
      </w:pPr>
    </w:p>
    <w:p w14:paraId="02747E2F" w14:textId="77777777" w:rsidR="001609FE" w:rsidRDefault="00000000">
      <w:pPr>
        <w:rPr>
          <w:lang w:val="it-IT"/>
        </w:rPr>
      </w:pPr>
      <w:r>
        <w:rPr>
          <w:lang w:val="it-IT"/>
        </w:rPr>
        <w:t xml:space="preserve">Informazioni di contatto: </w:t>
      </w:r>
    </w:p>
    <w:p w14:paraId="3E973F61" w14:textId="4A198406" w:rsidR="00DD7473" w:rsidRDefault="00000000">
      <w:pPr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 xml:space="preserve">Raffaella </w:t>
      </w:r>
      <w:r w:rsidR="001609FE">
        <w:rPr>
          <w:b/>
          <w:bCs/>
          <w:i/>
          <w:iCs/>
          <w:lang w:val="it-IT"/>
        </w:rPr>
        <w:t xml:space="preserve">Maria </w:t>
      </w:r>
      <w:r>
        <w:rPr>
          <w:b/>
          <w:bCs/>
          <w:i/>
          <w:iCs/>
          <w:lang w:val="it-IT"/>
        </w:rPr>
        <w:t xml:space="preserve">Balestrini </w:t>
      </w:r>
      <w:r w:rsidR="001609FE">
        <w:rPr>
          <w:b/>
          <w:bCs/>
          <w:i/>
          <w:iCs/>
          <w:lang w:val="it-IT"/>
        </w:rPr>
        <w:t>–</w:t>
      </w:r>
      <w:r>
        <w:rPr>
          <w:b/>
          <w:bCs/>
          <w:i/>
          <w:iCs/>
          <w:lang w:val="it-IT"/>
        </w:rPr>
        <w:t xml:space="preserve"> CNR</w:t>
      </w:r>
    </w:p>
    <w:p w14:paraId="0B3DB4BE" w14:textId="4786BE39" w:rsidR="001609FE" w:rsidRPr="00CA7761" w:rsidRDefault="001609FE">
      <w:pPr>
        <w:rPr>
          <w:lang w:val="it-IT"/>
        </w:rPr>
      </w:pPr>
      <w:r>
        <w:rPr>
          <w:b/>
          <w:bCs/>
          <w:i/>
          <w:iCs/>
          <w:lang w:val="it-IT"/>
        </w:rPr>
        <w:t>raffaellamaria.balestrini@cnr.it</w:t>
      </w:r>
    </w:p>
    <w:p w14:paraId="4B674B79" w14:textId="77777777" w:rsidR="00DD7473" w:rsidRDefault="00DD7473">
      <w:pPr>
        <w:rPr>
          <w:lang w:val="it-IT"/>
        </w:rPr>
      </w:pPr>
    </w:p>
    <w:p w14:paraId="54C735A0" w14:textId="77777777" w:rsidR="00DD7473" w:rsidRDefault="00DD7473">
      <w:pPr>
        <w:rPr>
          <w:lang w:val="it-IT"/>
        </w:rPr>
      </w:pPr>
    </w:p>
    <w:p w14:paraId="79611EB4" w14:textId="77777777" w:rsidR="00DD7473" w:rsidRPr="00CA7761" w:rsidRDefault="00000000">
      <w:pPr>
        <w:rPr>
          <w:lang w:val="it-IT"/>
        </w:rPr>
      </w:pPr>
      <w:r>
        <w:rPr>
          <w:b/>
          <w:bCs/>
          <w:sz w:val="32"/>
          <w:szCs w:val="32"/>
          <w:lang w:val="it-IT"/>
        </w:rPr>
        <w:t>L'UE sostiene la ricerca per progettare e implementare sistemi colturali resilienti ai futuri cambiamenti ambientali</w:t>
      </w:r>
    </w:p>
    <w:p w14:paraId="1DE3C898" w14:textId="77777777" w:rsidR="00DD7473" w:rsidRDefault="00DD7473">
      <w:pPr>
        <w:rPr>
          <w:lang w:val="it-IT"/>
        </w:rPr>
      </w:pPr>
    </w:p>
    <w:p w14:paraId="46932398" w14:textId="77777777" w:rsidR="00DD7473" w:rsidRPr="00CA7761" w:rsidRDefault="00000000">
      <w:pPr>
        <w:jc w:val="both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Strumenti innovativi per l'analisi delle radici possono trasformare il paesaggio agricolo Europeo per garantire sicurezza alimentare, adattamento e mitigazione ai cambiamenti climatici</w:t>
      </w:r>
    </w:p>
    <w:p w14:paraId="15C956C9" w14:textId="77777777" w:rsidR="00DD7473" w:rsidRDefault="00DD7473">
      <w:pPr>
        <w:jc w:val="both"/>
        <w:rPr>
          <w:lang w:val="it-IT"/>
        </w:rPr>
      </w:pPr>
    </w:p>
    <w:p w14:paraId="68132B51" w14:textId="77777777" w:rsidR="00DD7473" w:rsidRPr="00CA7761" w:rsidRDefault="00000000">
      <w:pPr>
        <w:jc w:val="both"/>
        <w:rPr>
          <w:lang w:val="it-IT"/>
        </w:rPr>
      </w:pPr>
      <w:r>
        <w:rPr>
          <w:lang w:val="it-IT"/>
        </w:rPr>
        <w:t xml:space="preserve">A causa del deterioramento dei sistemi agricoli dovuto ai cambiamenti climatici, si prevede che la resa delle colture in Europa diminuirà del 30% entro il 2050. Tuttavia, anche nel peggiore degli scenari,  alcuni genotipi vegetali saranno resilienti agli stress ambientali, grazie alla presenza di particolari geni e peculiari caratteristiche fenotipiche. La ricerca di marcatori genetici associati a caratteristiche delle radici in grado di contribuire a questa resilienza è l'obiettivo di </w:t>
      </w:r>
      <w:r>
        <w:rPr>
          <w:i/>
          <w:iCs/>
          <w:lang w:val="it-IT"/>
        </w:rPr>
        <w:t>Root2Res</w:t>
      </w:r>
      <w:r>
        <w:rPr>
          <w:lang w:val="it-IT"/>
        </w:rPr>
        <w:t xml:space="preserve">, un progetto di ricerca finanziato dall'Unione Europea che riunisce 22 partner con sede in tredici Stati in Europa e in Africa. </w:t>
      </w:r>
    </w:p>
    <w:p w14:paraId="4271BB83" w14:textId="26AF09B7" w:rsidR="00DD7473" w:rsidRPr="00CA7761" w:rsidRDefault="00000000">
      <w:pPr>
        <w:jc w:val="both"/>
        <w:rPr>
          <w:lang w:val="it-IT"/>
        </w:rPr>
      </w:pPr>
      <w:r w:rsidRPr="00CA7761">
        <w:rPr>
          <w:i/>
          <w:iCs/>
        </w:rPr>
        <w:t>Root2Res</w:t>
      </w:r>
      <w:r w:rsidRPr="00CA7761">
        <w:t xml:space="preserve"> è l'acronimo di "</w:t>
      </w:r>
      <w:r w:rsidRPr="00CA7761">
        <w:rPr>
          <w:i/>
          <w:iCs/>
        </w:rPr>
        <w:t>Root phenotyping and genetic improvement for rotational crops resilient to environmental change</w:t>
      </w:r>
      <w:r w:rsidRPr="00CA7761">
        <w:t xml:space="preserve">". </w:t>
      </w:r>
      <w:r>
        <w:rPr>
          <w:lang w:val="it-IT"/>
        </w:rPr>
        <w:t xml:space="preserve">Il progetto andrà oltre lo stato dell'arte, sviluppando nuovi strumenti per valutare le caratteristiche delle radici associate a colture sostenibili, misurandone inoltre la plasticità, cioè la capacità di far fronte agli stress ambientali garantendo una produzione stabile. Lavorando a fianco di selezionatori e agricoltori provenienti dalle aree soggette ai maggiori stress climatici, un team interdisciplinare si propone di testare genotipi di cereali, </w:t>
      </w:r>
      <w:r w:rsidR="001609FE">
        <w:rPr>
          <w:lang w:val="it-IT"/>
        </w:rPr>
        <w:t>tuberi</w:t>
      </w:r>
      <w:r>
        <w:rPr>
          <w:lang w:val="it-IT"/>
        </w:rPr>
        <w:t xml:space="preserve"> e legumi comuni e nuovi per i sistemi di rotazione colturale in Europa. Finanziato da Horizon Europe, il principale programma di ricerca e innovazione dell'UE, </w:t>
      </w:r>
      <w:r>
        <w:rPr>
          <w:i/>
          <w:iCs/>
          <w:lang w:val="it-IT"/>
        </w:rPr>
        <w:t>Root2Res</w:t>
      </w:r>
      <w:r>
        <w:rPr>
          <w:lang w:val="it-IT"/>
        </w:rPr>
        <w:t xml:space="preserve"> ha ricevuto il via libera in un contesto di crescente preoccupazione per la sicurezza alimentare. Concentrandosi sulla siccità e sull'eccesso di acqua come rischi primari del cambiamento climatico, </w:t>
      </w:r>
      <w:r>
        <w:rPr>
          <w:i/>
          <w:iCs/>
          <w:lang w:val="it-IT"/>
        </w:rPr>
        <w:t>Root2Res</w:t>
      </w:r>
      <w:r>
        <w:rPr>
          <w:lang w:val="it-IT"/>
        </w:rPr>
        <w:t xml:space="preserve"> mira a fornire colture diversificate e resilienti, assicurando cib</w:t>
      </w:r>
      <w:r w:rsidR="00C203E6">
        <w:rPr>
          <w:lang w:val="it-IT"/>
        </w:rPr>
        <w:t>i</w:t>
      </w:r>
      <w:r>
        <w:rPr>
          <w:lang w:val="it-IT"/>
        </w:rPr>
        <w:t xml:space="preserve"> san</w:t>
      </w:r>
      <w:r w:rsidR="00C203E6">
        <w:rPr>
          <w:lang w:val="it-IT"/>
        </w:rPr>
        <w:t>i e nutrienti</w:t>
      </w:r>
      <w:r>
        <w:rPr>
          <w:lang w:val="it-IT"/>
        </w:rPr>
        <w:t xml:space="preserve"> e migliorando al contempo l'efficienza delle colture nell'uso dei nutrienti, la cattura e il sequestro di carbonio, e la conseguente riduzione delle emissioni di gas serra. </w:t>
      </w:r>
    </w:p>
    <w:p w14:paraId="20335873" w14:textId="0E6C42D9" w:rsidR="00DD7473" w:rsidRDefault="00000000">
      <w:pPr>
        <w:jc w:val="both"/>
        <w:rPr>
          <w:lang w:val="it-IT"/>
        </w:rPr>
      </w:pPr>
      <w:r w:rsidRPr="00CA7761">
        <w:rPr>
          <w:lang w:val="it-IT"/>
        </w:rPr>
        <w:t xml:space="preserve">Le </w:t>
      </w:r>
      <w:r w:rsidR="00CA7761" w:rsidRPr="00CA7761">
        <w:rPr>
          <w:lang w:val="it-IT"/>
        </w:rPr>
        <w:t>varietà</w:t>
      </w:r>
      <w:r w:rsidRPr="00CA7761">
        <w:rPr>
          <w:lang w:val="it-IT"/>
        </w:rPr>
        <w:t xml:space="preserve"> sviluppate</w:t>
      </w:r>
      <w:r>
        <w:rPr>
          <w:lang w:val="it-IT"/>
        </w:rPr>
        <w:t xml:space="preserve"> da </w:t>
      </w:r>
      <w:r>
        <w:rPr>
          <w:i/>
          <w:iCs/>
          <w:lang w:val="it-IT"/>
        </w:rPr>
        <w:t>Root2Res</w:t>
      </w:r>
      <w:r>
        <w:rPr>
          <w:lang w:val="it-IT"/>
        </w:rPr>
        <w:t xml:space="preserve"> potrebbero avere un impatto globale: in particolare, garantendo rese resilienti che rendano redditizie le economie rurali e allo stesso tempo una qualità di vita più elevata per gli agricoltori; colture efficienti dal punto di vista delle risorse, con un impatto minimo sull'ambiente in continua evoluzione e, in ultima analisi, società a zero emissioni di carbonio. Coordinati da </w:t>
      </w:r>
      <w:r>
        <w:rPr>
          <w:i/>
          <w:iCs/>
          <w:lang w:val="it-IT"/>
        </w:rPr>
        <w:t xml:space="preserve">ARVALIS-Institut du </w:t>
      </w:r>
      <w:r w:rsidR="00CA7761">
        <w:rPr>
          <w:i/>
          <w:iCs/>
          <w:lang w:val="it-IT"/>
        </w:rPr>
        <w:t>V</w:t>
      </w:r>
      <w:r>
        <w:rPr>
          <w:i/>
          <w:iCs/>
          <w:lang w:val="it-IT"/>
        </w:rPr>
        <w:t>égétal</w:t>
      </w:r>
      <w:r>
        <w:rPr>
          <w:lang w:val="it-IT"/>
        </w:rPr>
        <w:t xml:space="preserve"> e guidati scientificamente da </w:t>
      </w:r>
      <w:r>
        <w:rPr>
          <w:i/>
          <w:iCs/>
          <w:lang w:val="it-IT"/>
        </w:rPr>
        <w:t>ARVALIS</w:t>
      </w:r>
      <w:r>
        <w:rPr>
          <w:lang w:val="it-IT"/>
        </w:rPr>
        <w:t xml:space="preserve"> e dal </w:t>
      </w:r>
      <w:r>
        <w:rPr>
          <w:i/>
          <w:iCs/>
          <w:lang w:val="it-IT"/>
        </w:rPr>
        <w:t>James Hutton Institute</w:t>
      </w:r>
      <w:r>
        <w:rPr>
          <w:lang w:val="it-IT"/>
        </w:rPr>
        <w:t xml:space="preserve">, i team di RSK ADAS, KWS-L, ICARDA, CNR, FIBL, IRTA, BOKU, FJZ, UFZ, FEUGA, NEYKER, SOLYNTA, WU, UPM, KIS, UVIGO, ARC, TEAGASC, AU e UNIVDUN contribuiranno a questo consorzio multinazionale che inizierà il suo programma di lavoro quinquennale con la prima riunione a settembre 2022. </w:t>
      </w:r>
    </w:p>
    <w:p w14:paraId="6CD4EEAB" w14:textId="35A22107" w:rsidR="00DD7473" w:rsidRDefault="00DD7473">
      <w:pPr>
        <w:rPr>
          <w:lang w:val="it-IT"/>
        </w:rPr>
      </w:pPr>
    </w:p>
    <w:p w14:paraId="27D9E615" w14:textId="77777777" w:rsidR="00077D74" w:rsidRPr="00077D74" w:rsidRDefault="00077D74"/>
    <w:sectPr w:rsidR="00077D74" w:rsidRPr="00077D74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73"/>
    <w:rsid w:val="00077D74"/>
    <w:rsid w:val="001609FE"/>
    <w:rsid w:val="00841E79"/>
    <w:rsid w:val="0097253B"/>
    <w:rsid w:val="00C203E6"/>
    <w:rsid w:val="00CA7761"/>
    <w:rsid w:val="00DD7473"/>
    <w:rsid w:val="00F9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C581"/>
  <w15:docId w15:val="{2CD3D96C-1FEB-4B7D-8813-E955A0F8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Sillo</dc:creator>
  <dc:description/>
  <cp:lastModifiedBy>Raffaella Balestrini</cp:lastModifiedBy>
  <cp:revision>7</cp:revision>
  <dcterms:created xsi:type="dcterms:W3CDTF">2022-09-06T08:46:00Z</dcterms:created>
  <dcterms:modified xsi:type="dcterms:W3CDTF">2022-09-08T19:51:00Z</dcterms:modified>
  <dc:language>en-US</dc:language>
</cp:coreProperties>
</file>