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10" w:rsidRDefault="00BF7F10" w:rsidP="00BF7F10">
      <w:pPr>
        <w:spacing w:after="120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INTRODUZIONE</w:t>
      </w:r>
    </w:p>
    <w:p w:rsidR="004F55A3" w:rsidRPr="00503F8B" w:rsidRDefault="009148E1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Agli inizi di febbraio nessuno avrebbe potuto immaginare quanto </w:t>
      </w:r>
      <w:r w:rsidR="00736759">
        <w:rPr>
          <w:rFonts w:ascii="Arial Narrow" w:hAnsi="Arial Narrow" w:cs="Arial"/>
        </w:rPr>
        <w:t>sarebbe</w:t>
      </w:r>
      <w:r>
        <w:rPr>
          <w:rFonts w:ascii="Arial Narrow" w:hAnsi="Arial Narrow" w:cs="Arial"/>
        </w:rPr>
        <w:t xml:space="preserve"> accaduto nei mesi successivi </w:t>
      </w:r>
      <w:r w:rsidR="00986605">
        <w:rPr>
          <w:rFonts w:ascii="Arial Narrow" w:hAnsi="Arial Narrow" w:cs="Arial"/>
        </w:rPr>
        <w:t xml:space="preserve">a causa della pandemia da SARS-COVID 19 </w:t>
      </w:r>
      <w:r>
        <w:rPr>
          <w:rFonts w:ascii="Arial Narrow" w:hAnsi="Arial Narrow" w:cs="Arial"/>
        </w:rPr>
        <w:t>e, in particolare</w:t>
      </w:r>
      <w:r w:rsidR="00BF7F10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che l’emergenza sanitaria sarebbe diventata ben presto emergenza economica a livello planetario. Un’emergenza economica che, probabilmente, trova ri</w:t>
      </w:r>
      <w:r w:rsidR="00BF7F10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contro solo nella crisi del ’29 </w:t>
      </w:r>
      <w:r w:rsidR="00736759">
        <w:rPr>
          <w:rFonts w:ascii="Arial Narrow" w:hAnsi="Arial Narrow" w:cs="Arial"/>
        </w:rPr>
        <w:t>se si considera</w:t>
      </w:r>
      <w:r w:rsidR="00652D4E">
        <w:rPr>
          <w:rFonts w:ascii="Arial Narrow" w:hAnsi="Arial Narrow" w:cs="Arial"/>
        </w:rPr>
        <w:t xml:space="preserve"> che sia l</w:t>
      </w:r>
      <w:r w:rsidR="004F55A3">
        <w:rPr>
          <w:rFonts w:ascii="Arial Narrow" w:hAnsi="Arial Narrow" w:cs="Arial"/>
        </w:rPr>
        <w:t>’</w:t>
      </w:r>
      <w:r w:rsidR="004F55A3" w:rsidRPr="00503F8B">
        <w:rPr>
          <w:rFonts w:ascii="Arial Narrow" w:hAnsi="Arial Narrow" w:cs="Arial"/>
        </w:rPr>
        <w:t xml:space="preserve">attentato alle Torri gemelle </w:t>
      </w:r>
      <w:r w:rsidR="00736759">
        <w:rPr>
          <w:rFonts w:ascii="Arial Narrow" w:hAnsi="Arial Narrow" w:cs="Arial"/>
        </w:rPr>
        <w:t>nel</w:t>
      </w:r>
      <w:r w:rsidR="004F55A3" w:rsidRPr="00503F8B">
        <w:rPr>
          <w:rFonts w:ascii="Arial Narrow" w:hAnsi="Arial Narrow" w:cs="Arial"/>
        </w:rPr>
        <w:t xml:space="preserve"> 2011 </w:t>
      </w:r>
      <w:r w:rsidR="00652D4E">
        <w:rPr>
          <w:rFonts w:ascii="Arial Narrow" w:hAnsi="Arial Narrow" w:cs="Arial"/>
        </w:rPr>
        <w:t xml:space="preserve">che </w:t>
      </w:r>
      <w:r w:rsidR="004F55A3" w:rsidRPr="00503F8B">
        <w:rPr>
          <w:rFonts w:ascii="Arial Narrow" w:hAnsi="Arial Narrow" w:cs="Arial"/>
        </w:rPr>
        <w:t xml:space="preserve">la SARS </w:t>
      </w:r>
      <w:r w:rsidR="00736759">
        <w:rPr>
          <w:rFonts w:ascii="Arial Narrow" w:hAnsi="Arial Narrow" w:cs="Arial"/>
        </w:rPr>
        <w:t>nel</w:t>
      </w:r>
      <w:r w:rsidR="004F55A3" w:rsidRPr="00503F8B">
        <w:rPr>
          <w:rFonts w:ascii="Arial Narrow" w:hAnsi="Arial Narrow" w:cs="Arial"/>
        </w:rPr>
        <w:t xml:space="preserve"> 2003</w:t>
      </w:r>
      <w:r w:rsidR="004F55A3">
        <w:rPr>
          <w:rFonts w:ascii="Arial Narrow" w:hAnsi="Arial Narrow" w:cs="Arial"/>
        </w:rPr>
        <w:t xml:space="preserve"> hanno avuto effetti di gran lunga me</w:t>
      </w:r>
      <w:r w:rsidR="00F63BF1">
        <w:rPr>
          <w:rFonts w:ascii="Arial Narrow" w:hAnsi="Arial Narrow" w:cs="Arial"/>
        </w:rPr>
        <w:t>n</w:t>
      </w:r>
      <w:r w:rsidR="004F55A3">
        <w:rPr>
          <w:rFonts w:ascii="Arial Narrow" w:hAnsi="Arial Narrow" w:cs="Arial"/>
        </w:rPr>
        <w:t>o dirompenti</w:t>
      </w:r>
      <w:r w:rsidR="004F55A3" w:rsidRPr="00503F8B">
        <w:rPr>
          <w:rFonts w:ascii="Arial Narrow" w:hAnsi="Arial Narrow" w:cs="Arial"/>
        </w:rPr>
        <w:t>.</w:t>
      </w:r>
    </w:p>
    <w:p w:rsidR="00206E1D" w:rsidRPr="00503F8B" w:rsidRDefault="000A3C71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Nella fase iniziale, il fenomeno è stato </w:t>
      </w:r>
      <w:r w:rsidR="007A55C1" w:rsidRPr="000A3C71">
        <w:rPr>
          <w:rFonts w:ascii="Arial Narrow" w:hAnsi="Arial Narrow" w:cs="Arial"/>
        </w:rPr>
        <w:t>quasi ovunque sottostimato</w:t>
      </w:r>
      <w:r w:rsidR="00206E1D">
        <w:rPr>
          <w:rFonts w:ascii="Arial Narrow" w:hAnsi="Arial Narrow" w:cs="Arial"/>
        </w:rPr>
        <w:t xml:space="preserve">. Anche in occasione della presentazione del Rapporto sul turismo Italiano alla </w:t>
      </w:r>
      <w:r w:rsidR="00206E1D" w:rsidRPr="00503F8B">
        <w:rPr>
          <w:rFonts w:ascii="Arial Narrow" w:hAnsi="Arial Narrow" w:cs="Arial"/>
        </w:rPr>
        <w:t xml:space="preserve">BIT (Borsa Internazionale del Turismo) tenutasi a Milano </w:t>
      </w:r>
      <w:r w:rsidR="00736759">
        <w:rPr>
          <w:rFonts w:ascii="Arial Narrow" w:hAnsi="Arial Narrow" w:cs="Arial"/>
        </w:rPr>
        <w:t>il</w:t>
      </w:r>
      <w:r w:rsidR="00206E1D" w:rsidRPr="00503F8B">
        <w:rPr>
          <w:rFonts w:ascii="Arial Narrow" w:hAnsi="Arial Narrow" w:cs="Arial"/>
        </w:rPr>
        <w:t xml:space="preserve"> 9 febbraio </w:t>
      </w:r>
      <w:r w:rsidR="00206E1D">
        <w:rPr>
          <w:rFonts w:ascii="Arial Narrow" w:hAnsi="Arial Narrow" w:cs="Arial"/>
        </w:rPr>
        <w:t>di quest’anno, si parlava</w:t>
      </w:r>
      <w:r w:rsidR="00206E1D" w:rsidRPr="00503F8B">
        <w:rPr>
          <w:rFonts w:ascii="Arial Narrow" w:hAnsi="Arial Narrow" w:cs="Arial"/>
        </w:rPr>
        <w:t xml:space="preserve"> del Corona Virus ma in modo </w:t>
      </w:r>
      <w:r w:rsidR="00206E1D">
        <w:rPr>
          <w:rFonts w:ascii="Arial Narrow" w:hAnsi="Arial Narrow" w:cs="Arial"/>
        </w:rPr>
        <w:t xml:space="preserve">molto </w:t>
      </w:r>
      <w:r w:rsidR="00206E1D" w:rsidRPr="00503F8B">
        <w:rPr>
          <w:rFonts w:ascii="Arial Narrow" w:hAnsi="Arial Narrow" w:cs="Arial"/>
        </w:rPr>
        <w:t>vago</w:t>
      </w:r>
      <w:r w:rsidR="00736759">
        <w:rPr>
          <w:rFonts w:ascii="Arial Narrow" w:hAnsi="Arial Narrow" w:cs="Arial"/>
        </w:rPr>
        <w:t>,</w:t>
      </w:r>
      <w:r w:rsidR="00206E1D" w:rsidRPr="00503F8B">
        <w:rPr>
          <w:rFonts w:ascii="Arial Narrow" w:hAnsi="Arial Narrow" w:cs="Arial"/>
        </w:rPr>
        <w:t xml:space="preserve"> </w:t>
      </w:r>
      <w:r w:rsidR="00206E1D">
        <w:rPr>
          <w:rFonts w:ascii="Arial Narrow" w:hAnsi="Arial Narrow" w:cs="Arial"/>
        </w:rPr>
        <w:t xml:space="preserve">come un fenomeno circoscritto spazialmente e temporalmente. Dopo appena </w:t>
      </w:r>
      <w:r w:rsidR="00206E1D" w:rsidRPr="00503F8B">
        <w:rPr>
          <w:rFonts w:ascii="Arial Narrow" w:hAnsi="Arial Narrow" w:cs="Arial"/>
        </w:rPr>
        <w:t xml:space="preserve">una settimana le cose </w:t>
      </w:r>
      <w:r w:rsidR="00206E1D">
        <w:rPr>
          <w:rFonts w:ascii="Arial Narrow" w:hAnsi="Arial Narrow" w:cs="Arial"/>
        </w:rPr>
        <w:t xml:space="preserve">sono </w:t>
      </w:r>
      <w:r w:rsidR="00206E1D" w:rsidRPr="00503F8B">
        <w:rPr>
          <w:rFonts w:ascii="Arial Narrow" w:hAnsi="Arial Narrow" w:cs="Arial"/>
        </w:rPr>
        <w:t xml:space="preserve">precipitate, </w:t>
      </w:r>
      <w:r w:rsidR="00206E1D">
        <w:rPr>
          <w:rFonts w:ascii="Arial Narrow" w:hAnsi="Arial Narrow" w:cs="Arial"/>
        </w:rPr>
        <w:t xml:space="preserve">sebbene non si avesse ancora idea </w:t>
      </w:r>
      <w:r w:rsidR="00206E1D" w:rsidRPr="00503F8B">
        <w:rPr>
          <w:rFonts w:ascii="Arial Narrow" w:hAnsi="Arial Narrow" w:cs="Arial"/>
        </w:rPr>
        <w:t>di quanto e come la pandemia sarebbe ulteriormente degenerata.</w:t>
      </w:r>
    </w:p>
    <w:p w:rsidR="007A55C1" w:rsidRPr="00503F8B" w:rsidRDefault="00206E1D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Anche </w:t>
      </w:r>
      <w:r w:rsidR="00986605" w:rsidRPr="00503F8B">
        <w:rPr>
          <w:rFonts w:ascii="Arial Narrow" w:hAnsi="Arial Narrow" w:cs="Arial"/>
        </w:rPr>
        <w:t>la politica è sembrata</w:t>
      </w:r>
      <w:r w:rsidR="00736759">
        <w:rPr>
          <w:rFonts w:ascii="Arial Narrow" w:hAnsi="Arial Narrow" w:cs="Arial"/>
        </w:rPr>
        <w:t>,</w:t>
      </w:r>
      <w:r w:rsidR="00986605" w:rsidRPr="00503F8B">
        <w:rPr>
          <w:rFonts w:ascii="Arial Narrow" w:hAnsi="Arial Narrow" w:cs="Arial"/>
        </w:rPr>
        <w:t xml:space="preserve"> </w:t>
      </w:r>
      <w:r w:rsidR="00986605">
        <w:rPr>
          <w:rFonts w:ascii="Arial Narrow" w:hAnsi="Arial Narrow" w:cs="Arial"/>
        </w:rPr>
        <w:t xml:space="preserve">in un primo tempo, </w:t>
      </w:r>
      <w:r w:rsidR="00986605" w:rsidRPr="00503F8B">
        <w:rPr>
          <w:rFonts w:ascii="Arial Narrow" w:hAnsi="Arial Narrow" w:cs="Arial"/>
        </w:rPr>
        <w:t xml:space="preserve">smarrita ed incerta </w:t>
      </w:r>
      <w:r>
        <w:rPr>
          <w:rFonts w:ascii="Arial Narrow" w:hAnsi="Arial Narrow" w:cs="Arial"/>
        </w:rPr>
        <w:t xml:space="preserve">per </w:t>
      </w:r>
      <w:r w:rsidR="00986605" w:rsidRPr="00503F8B">
        <w:rPr>
          <w:rFonts w:ascii="Arial Narrow" w:hAnsi="Arial Narrow" w:cs="Arial"/>
        </w:rPr>
        <w:t xml:space="preserve">la mancanza di punti </w:t>
      </w:r>
      <w:r w:rsidR="00986605">
        <w:rPr>
          <w:rFonts w:ascii="Arial Narrow" w:hAnsi="Arial Narrow" w:cs="Arial"/>
        </w:rPr>
        <w:t>di riferimento</w:t>
      </w:r>
      <w:r w:rsidR="00B1482A">
        <w:rPr>
          <w:rFonts w:ascii="Arial Narrow" w:hAnsi="Arial Narrow" w:cs="Arial"/>
        </w:rPr>
        <w:t>,</w:t>
      </w:r>
      <w:r w:rsidR="00986605">
        <w:rPr>
          <w:rFonts w:ascii="Arial Narrow" w:hAnsi="Arial Narrow" w:cs="Arial"/>
        </w:rPr>
        <w:t xml:space="preserve"> anche </w:t>
      </w:r>
      <w:r w:rsidR="00986605" w:rsidRPr="00503F8B">
        <w:rPr>
          <w:rFonts w:ascii="Arial Narrow" w:hAnsi="Arial Narrow" w:cs="Arial"/>
        </w:rPr>
        <w:t>scientifici</w:t>
      </w:r>
      <w:r w:rsidR="00986605">
        <w:rPr>
          <w:rFonts w:ascii="Arial Narrow" w:hAnsi="Arial Narrow" w:cs="Arial"/>
        </w:rPr>
        <w:t xml:space="preserve">. </w:t>
      </w:r>
      <w:r w:rsidR="00B1482A">
        <w:rPr>
          <w:rFonts w:ascii="Arial Narrow" w:hAnsi="Arial Narrow" w:cs="Arial"/>
        </w:rPr>
        <w:t xml:space="preserve">Una volta compresa la portata potenzialmente funesta </w:t>
      </w:r>
      <w:r w:rsidR="00736759">
        <w:rPr>
          <w:rFonts w:ascii="Arial Narrow" w:hAnsi="Arial Narrow" w:cs="Arial"/>
        </w:rPr>
        <w:t>dell’</w:t>
      </w:r>
      <w:r w:rsidR="00B1482A">
        <w:rPr>
          <w:rFonts w:ascii="Arial Narrow" w:hAnsi="Arial Narrow" w:cs="Arial"/>
        </w:rPr>
        <w:t xml:space="preserve">evento, </w:t>
      </w:r>
      <w:r w:rsidR="00736759">
        <w:rPr>
          <w:rFonts w:ascii="Arial Narrow" w:hAnsi="Arial Narrow" w:cs="Arial"/>
        </w:rPr>
        <w:t>sono stati</w:t>
      </w:r>
      <w:r w:rsidR="007A55C1" w:rsidRPr="000A3C71">
        <w:rPr>
          <w:rFonts w:ascii="Arial Narrow" w:hAnsi="Arial Narrow" w:cs="Arial"/>
        </w:rPr>
        <w:t xml:space="preserve"> </w:t>
      </w:r>
      <w:r w:rsidR="00736759">
        <w:rPr>
          <w:rFonts w:ascii="Arial Narrow" w:hAnsi="Arial Narrow" w:cs="Arial"/>
        </w:rPr>
        <w:t>im</w:t>
      </w:r>
      <w:r w:rsidR="007A55C1" w:rsidRPr="000A3C71">
        <w:rPr>
          <w:rFonts w:ascii="Arial Narrow" w:hAnsi="Arial Narrow" w:cs="Arial"/>
        </w:rPr>
        <w:t>post</w:t>
      </w:r>
      <w:r w:rsidR="00736759">
        <w:rPr>
          <w:rFonts w:ascii="Arial Narrow" w:hAnsi="Arial Narrow" w:cs="Arial"/>
        </w:rPr>
        <w:t>i</w:t>
      </w:r>
      <w:r w:rsidR="007A55C1" w:rsidRPr="000A3C71">
        <w:rPr>
          <w:rFonts w:ascii="Arial Narrow" w:hAnsi="Arial Narrow" w:cs="Arial"/>
        </w:rPr>
        <w:t xml:space="preserve"> vincoli e limitazioni molto </w:t>
      </w:r>
      <w:r w:rsidR="00986605">
        <w:rPr>
          <w:rFonts w:ascii="Arial Narrow" w:hAnsi="Arial Narrow" w:cs="Arial"/>
        </w:rPr>
        <w:t xml:space="preserve">serrati </w:t>
      </w:r>
      <w:r w:rsidR="000A3C71">
        <w:rPr>
          <w:rFonts w:ascii="Arial Narrow" w:hAnsi="Arial Narrow" w:cs="Arial"/>
        </w:rPr>
        <w:t>che</w:t>
      </w:r>
      <w:r w:rsidR="00736759">
        <w:rPr>
          <w:rFonts w:ascii="Arial Narrow" w:hAnsi="Arial Narrow" w:cs="Arial"/>
        </w:rPr>
        <w:t>,</w:t>
      </w:r>
      <w:r w:rsidR="000A3C71">
        <w:rPr>
          <w:rFonts w:ascii="Arial Narrow" w:hAnsi="Arial Narrow" w:cs="Arial"/>
        </w:rPr>
        <w:t xml:space="preserve"> </w:t>
      </w:r>
      <w:r w:rsidR="00850FCD">
        <w:rPr>
          <w:rFonts w:ascii="Arial Narrow" w:hAnsi="Arial Narrow" w:cs="Arial"/>
        </w:rPr>
        <w:t>sebbene</w:t>
      </w:r>
      <w:r w:rsidR="00736759">
        <w:rPr>
          <w:rFonts w:ascii="Arial Narrow" w:hAnsi="Arial Narrow" w:cs="Arial"/>
        </w:rPr>
        <w:t>,</w:t>
      </w:r>
      <w:r w:rsidR="00850FCD">
        <w:rPr>
          <w:rFonts w:ascii="Arial Narrow" w:hAnsi="Arial Narrow" w:cs="Arial"/>
        </w:rPr>
        <w:t xml:space="preserve"> siano</w:t>
      </w:r>
      <w:r w:rsidR="00BB0636">
        <w:rPr>
          <w:rFonts w:ascii="Arial Narrow" w:hAnsi="Arial Narrow" w:cs="Arial"/>
        </w:rPr>
        <w:t xml:space="preserve"> riusciti a contrastare efficacemente il contagio, hanno inevitabilmente </w:t>
      </w:r>
      <w:r w:rsidR="007A55C1" w:rsidRPr="00503F8B">
        <w:rPr>
          <w:rFonts w:ascii="Arial Narrow" w:hAnsi="Arial Narrow" w:cs="Arial"/>
        </w:rPr>
        <w:t>sconvolt</w:t>
      </w:r>
      <w:r w:rsidR="00986605">
        <w:rPr>
          <w:rFonts w:ascii="Arial Narrow" w:hAnsi="Arial Narrow" w:cs="Arial"/>
        </w:rPr>
        <w:t>o</w:t>
      </w:r>
      <w:r w:rsidR="007A55C1" w:rsidRPr="00503F8B">
        <w:rPr>
          <w:rFonts w:ascii="Arial Narrow" w:hAnsi="Arial Narrow" w:cs="Arial"/>
        </w:rPr>
        <w:t xml:space="preserve"> le abitudini </w:t>
      </w:r>
      <w:r w:rsidR="00BB0636">
        <w:rPr>
          <w:rFonts w:ascii="Arial Narrow" w:hAnsi="Arial Narrow" w:cs="Arial"/>
        </w:rPr>
        <w:t>delle</w:t>
      </w:r>
      <w:r w:rsidR="007A55C1" w:rsidRPr="00503F8B">
        <w:rPr>
          <w:rFonts w:ascii="Arial Narrow" w:hAnsi="Arial Narrow" w:cs="Arial"/>
        </w:rPr>
        <w:t xml:space="preserve"> singol</w:t>
      </w:r>
      <w:r w:rsidR="00BB0636">
        <w:rPr>
          <w:rFonts w:ascii="Arial Narrow" w:hAnsi="Arial Narrow" w:cs="Arial"/>
        </w:rPr>
        <w:t>e persone</w:t>
      </w:r>
      <w:r w:rsidR="007A55C1" w:rsidRPr="00503F8B">
        <w:rPr>
          <w:rFonts w:ascii="Arial Narrow" w:hAnsi="Arial Narrow" w:cs="Arial"/>
        </w:rPr>
        <w:t xml:space="preserve"> e le loro relazioni sociali</w:t>
      </w:r>
      <w:r w:rsidR="00986605">
        <w:rPr>
          <w:rFonts w:ascii="Arial Narrow" w:hAnsi="Arial Narrow" w:cs="Arial"/>
        </w:rPr>
        <w:t>.</w:t>
      </w:r>
    </w:p>
    <w:p w:rsidR="00FC50B7" w:rsidRDefault="00B1482A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 effetto di tali scelte</w:t>
      </w:r>
      <w:r w:rsidR="00986605">
        <w:rPr>
          <w:rFonts w:ascii="Arial Narrow" w:hAnsi="Arial Narrow" w:cs="Arial"/>
        </w:rPr>
        <w:t xml:space="preserve">, </w:t>
      </w:r>
      <w:r w:rsidR="007A55C1" w:rsidRPr="00986605">
        <w:rPr>
          <w:rFonts w:ascii="Arial Narrow" w:hAnsi="Arial Narrow" w:cs="Arial"/>
        </w:rPr>
        <w:t>tut</w:t>
      </w:r>
      <w:r w:rsidR="00986605">
        <w:rPr>
          <w:rFonts w:ascii="Arial Narrow" w:hAnsi="Arial Narrow" w:cs="Arial"/>
        </w:rPr>
        <w:t>t</w:t>
      </w:r>
      <w:r w:rsidR="007A55C1" w:rsidRPr="00986605">
        <w:rPr>
          <w:rFonts w:ascii="Arial Narrow" w:hAnsi="Arial Narrow" w:cs="Arial"/>
        </w:rPr>
        <w:t>i i settori produttivi e sociali</w:t>
      </w:r>
      <w:r w:rsidR="00986605">
        <w:rPr>
          <w:rFonts w:ascii="Arial Narrow" w:hAnsi="Arial Narrow" w:cs="Arial"/>
        </w:rPr>
        <w:t xml:space="preserve"> sono </w:t>
      </w:r>
      <w:r w:rsidR="00FC50B7">
        <w:rPr>
          <w:rFonts w:ascii="Arial Narrow" w:hAnsi="Arial Narrow" w:cs="Arial"/>
        </w:rPr>
        <w:t xml:space="preserve">stati </w:t>
      </w:r>
      <w:r w:rsidR="00986605">
        <w:rPr>
          <w:rFonts w:ascii="Arial Narrow" w:hAnsi="Arial Narrow" w:cs="Arial"/>
        </w:rPr>
        <w:t>penalizzati</w:t>
      </w:r>
      <w:r w:rsidR="00736759">
        <w:rPr>
          <w:rFonts w:ascii="Arial Narrow" w:hAnsi="Arial Narrow" w:cs="Arial"/>
        </w:rPr>
        <w:t xml:space="preserve">, con </w:t>
      </w:r>
      <w:r w:rsidR="00FC50B7">
        <w:rPr>
          <w:rFonts w:ascii="Arial Narrow" w:hAnsi="Arial Narrow" w:cs="Arial"/>
        </w:rPr>
        <w:t xml:space="preserve">intensità e modalità </w:t>
      </w:r>
      <w:r w:rsidR="00C930E1">
        <w:rPr>
          <w:rFonts w:ascii="Arial Narrow" w:hAnsi="Arial Narrow" w:cs="Arial"/>
        </w:rPr>
        <w:t xml:space="preserve">alquanto </w:t>
      </w:r>
      <w:r w:rsidR="00FC50B7">
        <w:rPr>
          <w:rFonts w:ascii="Arial Narrow" w:hAnsi="Arial Narrow" w:cs="Arial"/>
        </w:rPr>
        <w:t>differenziate</w:t>
      </w:r>
      <w:r w:rsidR="00E20A0A">
        <w:rPr>
          <w:rFonts w:ascii="Arial Narrow" w:hAnsi="Arial Narrow" w:cs="Arial"/>
        </w:rPr>
        <w:t xml:space="preserve">; </w:t>
      </w:r>
      <w:r w:rsidR="00736759">
        <w:rPr>
          <w:rFonts w:ascii="Arial Narrow" w:hAnsi="Arial Narrow" w:cs="Arial"/>
        </w:rPr>
        <w:t xml:space="preserve">su </w:t>
      </w:r>
      <w:r w:rsidR="00736759" w:rsidRPr="00460CCD">
        <w:rPr>
          <w:rFonts w:ascii="Arial Narrow" w:hAnsi="Arial Narrow" w:cs="Arial"/>
          <w:color w:val="FF0000"/>
          <w:highlight w:val="cyan"/>
        </w:rPr>
        <w:t>ci</w:t>
      </w:r>
      <w:r w:rsidR="00460CCD" w:rsidRPr="00460CCD">
        <w:rPr>
          <w:rFonts w:ascii="Arial Narrow" w:hAnsi="Arial Narrow" w:cs="Arial"/>
          <w:color w:val="FF0000"/>
          <w:highlight w:val="cyan"/>
        </w:rPr>
        <w:t>ò</w:t>
      </w:r>
      <w:r w:rsidR="00736759" w:rsidRPr="00460CCD">
        <w:rPr>
          <w:rFonts w:ascii="Arial Narrow" w:hAnsi="Arial Narrow" w:cs="Arial"/>
          <w:color w:val="FF0000"/>
        </w:rPr>
        <w:t xml:space="preserve"> </w:t>
      </w:r>
      <w:r w:rsidR="00736759">
        <w:rPr>
          <w:rFonts w:ascii="Arial Narrow" w:hAnsi="Arial Narrow" w:cs="Arial"/>
        </w:rPr>
        <w:t xml:space="preserve">ha influito, tra l’altro, </w:t>
      </w:r>
      <w:r w:rsidR="00C930E1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a selettività delle </w:t>
      </w:r>
      <w:r w:rsidR="00C930E1">
        <w:rPr>
          <w:rFonts w:ascii="Arial Narrow" w:hAnsi="Arial Narrow" w:cs="Arial"/>
        </w:rPr>
        <w:t>scelte politi</w:t>
      </w:r>
      <w:r w:rsidR="00850FCD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he</w:t>
      </w:r>
      <w:r w:rsidR="00986605">
        <w:rPr>
          <w:rFonts w:ascii="Arial Narrow" w:hAnsi="Arial Narrow" w:cs="Arial"/>
        </w:rPr>
        <w:t xml:space="preserve">. </w:t>
      </w:r>
    </w:p>
    <w:p w:rsidR="00FC50B7" w:rsidRDefault="00FC50B7" w:rsidP="0067075D">
      <w:pPr>
        <w:spacing w:after="120"/>
        <w:jc w:val="both"/>
        <w:rPr>
          <w:rFonts w:ascii="Arial Narrow" w:hAnsi="Arial Narrow" w:cs="Arial"/>
        </w:rPr>
      </w:pPr>
      <w:r w:rsidRPr="00FC50B7">
        <w:rPr>
          <w:rFonts w:ascii="Arial Narrow" w:hAnsi="Arial Narrow" w:cs="Arial"/>
        </w:rPr>
        <w:t xml:space="preserve">I settori </w:t>
      </w:r>
      <w:r>
        <w:rPr>
          <w:rFonts w:ascii="Arial Narrow" w:hAnsi="Arial Narrow" w:cs="Arial"/>
        </w:rPr>
        <w:t>riconducibili alla</w:t>
      </w:r>
      <w:r w:rsidRPr="00FC50B7">
        <w:rPr>
          <w:rFonts w:ascii="Arial Narrow" w:hAnsi="Arial Narrow" w:cs="Arial"/>
        </w:rPr>
        <w:t xml:space="preserve"> pubblic</w:t>
      </w:r>
      <w:r>
        <w:rPr>
          <w:rFonts w:ascii="Arial Narrow" w:hAnsi="Arial Narrow" w:cs="Arial"/>
        </w:rPr>
        <w:t>a amministrazione</w:t>
      </w:r>
      <w:r w:rsidRPr="00FC50B7">
        <w:rPr>
          <w:rFonts w:ascii="Arial Narrow" w:hAnsi="Arial Narrow" w:cs="Arial"/>
        </w:rPr>
        <w:t xml:space="preserve"> ne ha</w:t>
      </w:r>
      <w:r>
        <w:rPr>
          <w:rFonts w:ascii="Arial Narrow" w:hAnsi="Arial Narrow" w:cs="Arial"/>
        </w:rPr>
        <w:t>nno</w:t>
      </w:r>
      <w:r w:rsidRPr="00FC50B7">
        <w:rPr>
          <w:rFonts w:ascii="Arial Narrow" w:hAnsi="Arial Narrow" w:cs="Arial"/>
        </w:rPr>
        <w:t xml:space="preserve"> risentito </w:t>
      </w:r>
      <w:r w:rsidR="00C930E1">
        <w:rPr>
          <w:rFonts w:ascii="Arial Narrow" w:hAnsi="Arial Narrow" w:cs="Arial"/>
        </w:rPr>
        <w:t>in maniera più contenuta, anche grazie all’i</w:t>
      </w:r>
      <w:r>
        <w:rPr>
          <w:rFonts w:ascii="Arial Narrow" w:hAnsi="Arial Narrow" w:cs="Arial"/>
        </w:rPr>
        <w:t xml:space="preserve">ntroduzione </w:t>
      </w:r>
      <w:r w:rsidR="00C930E1">
        <w:rPr>
          <w:rFonts w:ascii="Arial Narrow" w:hAnsi="Arial Narrow" w:cs="Arial"/>
        </w:rPr>
        <w:t xml:space="preserve">generalizzata </w:t>
      </w:r>
      <w:r>
        <w:rPr>
          <w:rFonts w:ascii="Arial Narrow" w:hAnsi="Arial Narrow" w:cs="Arial"/>
        </w:rPr>
        <w:t>del lavoro agile</w:t>
      </w:r>
      <w:r w:rsidRPr="00FC50B7">
        <w:rPr>
          <w:rFonts w:ascii="Arial Narrow" w:hAnsi="Arial Narrow" w:cs="Arial"/>
        </w:rPr>
        <w:t xml:space="preserve">, </w:t>
      </w:r>
      <w:r w:rsidR="00C930E1">
        <w:rPr>
          <w:rFonts w:ascii="Arial Narrow" w:hAnsi="Arial Narrow" w:cs="Arial"/>
        </w:rPr>
        <w:t>registrando solo un</w:t>
      </w:r>
      <w:r w:rsidR="00736759">
        <w:rPr>
          <w:rFonts w:ascii="Arial Narrow" w:hAnsi="Arial Narrow" w:cs="Arial"/>
        </w:rPr>
        <w:t xml:space="preserve"> rallentamento</w:t>
      </w:r>
      <w:r w:rsidR="00C930E1">
        <w:rPr>
          <w:rFonts w:ascii="Arial Narrow" w:hAnsi="Arial Narrow" w:cs="Arial"/>
        </w:rPr>
        <w:t xml:space="preserve"> del</w:t>
      </w:r>
      <w:r w:rsidRPr="00FC50B7">
        <w:rPr>
          <w:rFonts w:ascii="Arial Narrow" w:hAnsi="Arial Narrow" w:cs="Arial"/>
        </w:rPr>
        <w:t xml:space="preserve">la propria attività operativa; </w:t>
      </w:r>
      <w:r>
        <w:rPr>
          <w:rFonts w:ascii="Arial Narrow" w:hAnsi="Arial Narrow" w:cs="Arial"/>
        </w:rPr>
        <w:t xml:space="preserve">la gran parte delle </w:t>
      </w:r>
      <w:r w:rsidRPr="00FC50B7">
        <w:rPr>
          <w:rFonts w:ascii="Arial Narrow" w:hAnsi="Arial Narrow" w:cs="Arial"/>
        </w:rPr>
        <w:t>imprese private</w:t>
      </w:r>
      <w:r w:rsidR="00736759">
        <w:rPr>
          <w:rFonts w:ascii="Arial Narrow" w:hAnsi="Arial Narrow" w:cs="Arial"/>
        </w:rPr>
        <w:t>, invece,</w:t>
      </w:r>
      <w:r w:rsidRPr="00FC50B7">
        <w:rPr>
          <w:rFonts w:ascii="Arial Narrow" w:hAnsi="Arial Narrow" w:cs="Arial"/>
        </w:rPr>
        <w:t xml:space="preserve"> ha </w:t>
      </w:r>
      <w:r>
        <w:rPr>
          <w:rFonts w:ascii="Arial Narrow" w:hAnsi="Arial Narrow" w:cs="Arial"/>
        </w:rPr>
        <w:t xml:space="preserve">ridimensionati i propri cicli produttivo, esponendosi a gravissime crisi di liquidità e al rischio </w:t>
      </w:r>
      <w:r w:rsidR="00C930E1">
        <w:rPr>
          <w:rFonts w:ascii="Arial Narrow" w:hAnsi="Arial Narrow" w:cs="Arial"/>
        </w:rPr>
        <w:t xml:space="preserve">di una </w:t>
      </w:r>
      <w:r w:rsidR="00736759">
        <w:rPr>
          <w:rFonts w:ascii="Arial Narrow" w:hAnsi="Arial Narrow" w:cs="Arial"/>
        </w:rPr>
        <w:t>irreversibil</w:t>
      </w:r>
      <w:r w:rsidR="00C930E1">
        <w:rPr>
          <w:rFonts w:ascii="Arial Narrow" w:hAnsi="Arial Narrow" w:cs="Arial"/>
        </w:rPr>
        <w:t xml:space="preserve">e perdita della </w:t>
      </w:r>
      <w:r>
        <w:rPr>
          <w:rFonts w:ascii="Arial Narrow" w:hAnsi="Arial Narrow" w:cs="Arial"/>
        </w:rPr>
        <w:t>propria competitività, soprattutto</w:t>
      </w:r>
      <w:r w:rsidRPr="00460CCD">
        <w:rPr>
          <w:rFonts w:ascii="Arial Narrow" w:hAnsi="Arial Narrow" w:cs="Arial"/>
          <w:color w:val="FF0000"/>
        </w:rPr>
        <w:t xml:space="preserve"> </w:t>
      </w:r>
      <w:r w:rsidRPr="00460CCD">
        <w:rPr>
          <w:rFonts w:ascii="Arial Narrow" w:hAnsi="Arial Narrow" w:cs="Arial"/>
          <w:color w:val="FF0000"/>
          <w:highlight w:val="cyan"/>
        </w:rPr>
        <w:t>su</w:t>
      </w:r>
      <w:r w:rsidR="00460CCD" w:rsidRPr="00460CCD">
        <w:rPr>
          <w:rFonts w:ascii="Arial Narrow" w:hAnsi="Arial Narrow" w:cs="Arial"/>
          <w:color w:val="FF0000"/>
          <w:highlight w:val="cyan"/>
        </w:rPr>
        <w:t>l</w:t>
      </w:r>
      <w:r w:rsidRPr="00460CCD">
        <w:rPr>
          <w:rFonts w:ascii="Arial Narrow" w:hAnsi="Arial Narrow" w:cs="Arial"/>
          <w:color w:val="FF0000"/>
        </w:rPr>
        <w:t xml:space="preserve"> </w:t>
      </w:r>
      <w:r>
        <w:rPr>
          <w:rFonts w:ascii="Arial Narrow" w:hAnsi="Arial Narrow" w:cs="Arial"/>
        </w:rPr>
        <w:t>mercato internazionale</w:t>
      </w:r>
      <w:r w:rsidR="00C930E1">
        <w:rPr>
          <w:rFonts w:ascii="Arial Narrow" w:hAnsi="Arial Narrow" w:cs="Arial"/>
        </w:rPr>
        <w:t>.</w:t>
      </w:r>
    </w:p>
    <w:p w:rsidR="00A24094" w:rsidRDefault="00986605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 </w:t>
      </w:r>
      <w:r w:rsidR="00FC50B7">
        <w:rPr>
          <w:rFonts w:ascii="Arial Narrow" w:hAnsi="Arial Narrow" w:cs="Arial"/>
        </w:rPr>
        <w:t>i settori</w:t>
      </w:r>
      <w:r>
        <w:rPr>
          <w:rFonts w:ascii="Arial Narrow" w:hAnsi="Arial Narrow" w:cs="Arial"/>
        </w:rPr>
        <w:t xml:space="preserve"> che hanno subito un impatto </w:t>
      </w:r>
      <w:r w:rsidR="00FC50B7">
        <w:rPr>
          <w:rFonts w:ascii="Arial Narrow" w:hAnsi="Arial Narrow" w:cs="Arial"/>
        </w:rPr>
        <w:t xml:space="preserve">più </w:t>
      </w:r>
      <w:r>
        <w:rPr>
          <w:rFonts w:ascii="Arial Narrow" w:hAnsi="Arial Narrow" w:cs="Arial"/>
        </w:rPr>
        <w:t>drammatico figura</w:t>
      </w:r>
      <w:r w:rsidR="00FC50B7">
        <w:rPr>
          <w:rFonts w:ascii="Arial Narrow" w:hAnsi="Arial Narrow" w:cs="Arial"/>
        </w:rPr>
        <w:t xml:space="preserve"> certamente</w:t>
      </w:r>
      <w:r>
        <w:rPr>
          <w:rFonts w:ascii="Arial Narrow" w:hAnsi="Arial Narrow" w:cs="Arial"/>
        </w:rPr>
        <w:t xml:space="preserve"> il turismo</w:t>
      </w:r>
      <w:r w:rsidR="002C054F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proprio perché è venut</w:t>
      </w:r>
      <w:r w:rsidR="00F63BF1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meno </w:t>
      </w:r>
      <w:r w:rsidR="00F46809">
        <w:rPr>
          <w:rFonts w:ascii="Arial Narrow" w:hAnsi="Arial Narrow" w:cs="Arial"/>
        </w:rPr>
        <w:t>la mobilità delle persone, la condizione</w:t>
      </w:r>
      <w:r w:rsidR="00FC50B7">
        <w:rPr>
          <w:rFonts w:ascii="Arial Narrow" w:hAnsi="Arial Narrow" w:cs="Arial"/>
        </w:rPr>
        <w:t xml:space="preserve"> essenziale per la fruizione del servizio</w:t>
      </w:r>
      <w:r w:rsidR="005B4CBC">
        <w:rPr>
          <w:rFonts w:ascii="Arial Narrow" w:hAnsi="Arial Narrow" w:cs="Arial"/>
        </w:rPr>
        <w:t>,</w:t>
      </w:r>
      <w:r w:rsidR="005B4CBC" w:rsidRPr="00503F8B">
        <w:rPr>
          <w:rFonts w:ascii="Arial Narrow" w:hAnsi="Arial Narrow" w:cs="Arial"/>
        </w:rPr>
        <w:t xml:space="preserve"> </w:t>
      </w:r>
      <w:r w:rsidR="002C054F">
        <w:rPr>
          <w:rFonts w:ascii="Arial Narrow" w:hAnsi="Arial Narrow" w:cs="Arial"/>
        </w:rPr>
        <w:t>che</w:t>
      </w:r>
      <w:r w:rsidR="005B4CBC" w:rsidRPr="00503F8B">
        <w:rPr>
          <w:rFonts w:ascii="Arial Narrow" w:hAnsi="Arial Narrow" w:cs="Arial"/>
        </w:rPr>
        <w:t xml:space="preserve"> è stata </w:t>
      </w:r>
      <w:r w:rsidR="002C054F">
        <w:rPr>
          <w:rFonts w:ascii="Arial Narrow" w:hAnsi="Arial Narrow" w:cs="Arial"/>
        </w:rPr>
        <w:t xml:space="preserve">totalmente </w:t>
      </w:r>
      <w:r w:rsidR="005B4CBC" w:rsidRPr="00503F8B">
        <w:rPr>
          <w:rFonts w:ascii="Arial Narrow" w:hAnsi="Arial Narrow" w:cs="Arial"/>
        </w:rPr>
        <w:t>negata dal COVID</w:t>
      </w:r>
      <w:r w:rsidR="00A24094">
        <w:rPr>
          <w:rFonts w:ascii="Arial Narrow" w:hAnsi="Arial Narrow" w:cs="Arial"/>
        </w:rPr>
        <w:t>-</w:t>
      </w:r>
      <w:r w:rsidR="005B4CBC" w:rsidRPr="00503F8B">
        <w:rPr>
          <w:rFonts w:ascii="Arial Narrow" w:hAnsi="Arial Narrow" w:cs="Arial"/>
        </w:rPr>
        <w:t>1</w:t>
      </w:r>
      <w:r w:rsidR="00A24094">
        <w:rPr>
          <w:rFonts w:ascii="Arial Narrow" w:hAnsi="Arial Narrow" w:cs="Arial"/>
        </w:rPr>
        <w:t>9</w:t>
      </w:r>
      <w:r w:rsidR="00AF5C7E">
        <w:rPr>
          <w:rFonts w:ascii="Arial Narrow" w:hAnsi="Arial Narrow" w:cs="Arial"/>
        </w:rPr>
        <w:t xml:space="preserve">. </w:t>
      </w:r>
    </w:p>
    <w:p w:rsidR="00794B1D" w:rsidRPr="000B1BF9" w:rsidRDefault="00F46809" w:rsidP="00432A39">
      <w:pPr>
        <w:spacing w:after="0"/>
        <w:jc w:val="both"/>
        <w:rPr>
          <w:rFonts w:ascii="Arial Narrow" w:hAnsi="Arial Narrow" w:cs="Arial"/>
        </w:rPr>
      </w:pPr>
      <w:r w:rsidRPr="000B1BF9">
        <w:rPr>
          <w:rFonts w:ascii="Arial Narrow" w:hAnsi="Arial Narrow" w:cs="Arial"/>
        </w:rPr>
        <w:t>Di conseguenza, l</w:t>
      </w:r>
      <w:r w:rsidR="00794B1D" w:rsidRPr="000B1BF9">
        <w:rPr>
          <w:rFonts w:ascii="Arial Narrow" w:hAnsi="Arial Narrow" w:cs="Arial"/>
        </w:rPr>
        <w:t>a congiuntura economica negativa si è</w:t>
      </w:r>
      <w:r w:rsidR="00AF5C7E" w:rsidRPr="000B1BF9">
        <w:rPr>
          <w:rFonts w:ascii="Arial Narrow" w:hAnsi="Arial Narrow" w:cs="Arial"/>
        </w:rPr>
        <w:t xml:space="preserve"> </w:t>
      </w:r>
      <w:r w:rsidR="00FC50B7" w:rsidRPr="000B1BF9">
        <w:rPr>
          <w:rFonts w:ascii="Arial Narrow" w:hAnsi="Arial Narrow" w:cs="Arial"/>
        </w:rPr>
        <w:t>manifesta</w:t>
      </w:r>
      <w:r w:rsidR="00794B1D" w:rsidRPr="000B1BF9">
        <w:rPr>
          <w:rFonts w:ascii="Arial Narrow" w:hAnsi="Arial Narrow" w:cs="Arial"/>
        </w:rPr>
        <w:t>ta</w:t>
      </w:r>
      <w:r w:rsidR="00FC50B7" w:rsidRPr="000B1BF9">
        <w:rPr>
          <w:rFonts w:ascii="Arial Narrow" w:hAnsi="Arial Narrow" w:cs="Arial"/>
        </w:rPr>
        <w:t xml:space="preserve"> in tutte le filiere</w:t>
      </w:r>
      <w:r w:rsidR="00794B1D" w:rsidRPr="000B1BF9">
        <w:rPr>
          <w:rFonts w:ascii="Arial Narrow" w:hAnsi="Arial Narrow" w:cs="Arial"/>
        </w:rPr>
        <w:t xml:space="preserve">, interessando imprese e </w:t>
      </w:r>
      <w:r w:rsidR="00AF5C7E" w:rsidRPr="000B1BF9">
        <w:rPr>
          <w:rFonts w:ascii="Arial Narrow" w:hAnsi="Arial Narrow" w:cs="Arial"/>
        </w:rPr>
        <w:t>destinazion</w:t>
      </w:r>
      <w:r w:rsidRPr="000B1BF9">
        <w:rPr>
          <w:rFonts w:ascii="Arial Narrow" w:hAnsi="Arial Narrow" w:cs="Arial"/>
        </w:rPr>
        <w:t>i</w:t>
      </w:r>
      <w:r w:rsidR="002C054F" w:rsidRPr="000B1BF9">
        <w:rPr>
          <w:rFonts w:ascii="Arial Narrow" w:hAnsi="Arial Narrow" w:cs="Arial"/>
        </w:rPr>
        <w:t xml:space="preserve">. </w:t>
      </w:r>
      <w:r w:rsidR="00391FE5" w:rsidRPr="000B1BF9">
        <w:rPr>
          <w:rFonts w:ascii="Arial Narrow" w:hAnsi="Arial Narrow" w:cs="Arial"/>
        </w:rPr>
        <w:t xml:space="preserve">Il </w:t>
      </w:r>
      <w:r w:rsidR="00D27144" w:rsidRPr="000B1BF9">
        <w:rPr>
          <w:rFonts w:ascii="Arial Narrow" w:hAnsi="Arial Narrow" w:cs="Arial"/>
        </w:rPr>
        <w:t xml:space="preserve">FMI (Fondo Monetario Internazionale), a metà del mese di aprile 2020 prevedeva una perdita del -9,1% per l’Italia, del -7,0% per la Germania, </w:t>
      </w:r>
      <w:r w:rsidR="00391FE5" w:rsidRPr="000B1BF9">
        <w:rPr>
          <w:rFonts w:ascii="Arial Narrow" w:hAnsi="Arial Narrow" w:cs="Arial"/>
        </w:rPr>
        <w:t>di oltre il</w:t>
      </w:r>
      <w:r w:rsidR="00D27144" w:rsidRPr="000B1BF9">
        <w:rPr>
          <w:rFonts w:ascii="Arial Narrow" w:hAnsi="Arial Narrow" w:cs="Arial"/>
        </w:rPr>
        <w:t xml:space="preserve"> 10% per la Grecia, del -5,9% in USA, del</w:t>
      </w:r>
      <w:r w:rsidR="00391FE5" w:rsidRPr="000B1BF9">
        <w:rPr>
          <w:rFonts w:ascii="Arial Narrow" w:hAnsi="Arial Narrow" w:cs="Arial"/>
        </w:rPr>
        <w:t xml:space="preserve"> </w:t>
      </w:r>
      <w:r w:rsidR="00D27144" w:rsidRPr="000B1BF9">
        <w:rPr>
          <w:rFonts w:ascii="Arial Narrow" w:hAnsi="Arial Narrow" w:cs="Arial"/>
        </w:rPr>
        <w:t>-8% per la Spagna, del -7,2% per la Francia, del -7,1% per l’Unione Europea</w:t>
      </w:r>
      <w:r w:rsidR="00391FE5" w:rsidRPr="000B1BF9">
        <w:rPr>
          <w:rFonts w:ascii="Arial Narrow" w:hAnsi="Arial Narrow" w:cs="Arial"/>
        </w:rPr>
        <w:t xml:space="preserve"> nel suo complesso</w:t>
      </w:r>
      <w:r w:rsidR="00D27144" w:rsidRPr="000B1BF9">
        <w:rPr>
          <w:rFonts w:ascii="Arial Narrow" w:hAnsi="Arial Narrow" w:cs="Arial"/>
        </w:rPr>
        <w:t>, del</w:t>
      </w:r>
      <w:r w:rsidR="00391FE5" w:rsidRPr="000B1BF9">
        <w:rPr>
          <w:rFonts w:ascii="Arial Narrow" w:hAnsi="Arial Narrow" w:cs="Arial"/>
        </w:rPr>
        <w:t xml:space="preserve"> </w:t>
      </w:r>
      <w:r w:rsidR="00D27144" w:rsidRPr="000B1BF9">
        <w:rPr>
          <w:rFonts w:ascii="Arial Narrow" w:hAnsi="Arial Narrow" w:cs="Arial"/>
        </w:rPr>
        <w:t xml:space="preserve">-6,5% per Il Regno Unito, avvertendo, </w:t>
      </w:r>
      <w:r w:rsidR="00391FE5" w:rsidRPr="000B1BF9">
        <w:rPr>
          <w:rFonts w:ascii="Arial Narrow" w:hAnsi="Arial Narrow" w:cs="Arial"/>
        </w:rPr>
        <w:t>tuttavia</w:t>
      </w:r>
      <w:r w:rsidR="00D27144" w:rsidRPr="000B1BF9">
        <w:rPr>
          <w:rFonts w:ascii="Arial Narrow" w:hAnsi="Arial Narrow" w:cs="Arial"/>
        </w:rPr>
        <w:t xml:space="preserve">, che tali valori potrebbero essere ancora più bassi </w:t>
      </w:r>
      <w:r w:rsidR="003C2085" w:rsidRPr="000B1BF9">
        <w:rPr>
          <w:rFonts w:ascii="Arial Narrow" w:hAnsi="Arial Narrow" w:cs="Arial"/>
        </w:rPr>
        <w:t>in funzione dell’evoluzione dell</w:t>
      </w:r>
      <w:r w:rsidR="00D27144" w:rsidRPr="000B1BF9">
        <w:rPr>
          <w:rFonts w:ascii="Arial Narrow" w:hAnsi="Arial Narrow" w:cs="Arial"/>
        </w:rPr>
        <w:t>a Pandemia.</w:t>
      </w:r>
    </w:p>
    <w:p w:rsidR="00432A39" w:rsidRPr="000B1BF9" w:rsidRDefault="00FB1771" w:rsidP="00432A39">
      <w:pPr>
        <w:spacing w:after="0"/>
        <w:jc w:val="both"/>
        <w:rPr>
          <w:rFonts w:ascii="Arial Narrow" w:hAnsi="Arial Narrow" w:cs="Arial"/>
        </w:rPr>
      </w:pPr>
      <w:r w:rsidRPr="000B1BF9">
        <w:rPr>
          <w:rFonts w:ascii="Arial Narrow" w:hAnsi="Arial Narrow" w:cs="Arial"/>
        </w:rPr>
        <w:t xml:space="preserve">Molte imprese appartenenti ai vari comparti del turismo </w:t>
      </w:r>
      <w:r w:rsidR="00432A39" w:rsidRPr="000B1BF9">
        <w:rPr>
          <w:rFonts w:ascii="Arial Narrow" w:hAnsi="Arial Narrow" w:cs="Arial"/>
        </w:rPr>
        <w:t>o</w:t>
      </w:r>
      <w:r w:rsidRPr="000B1BF9">
        <w:rPr>
          <w:rFonts w:ascii="Arial Narrow" w:hAnsi="Arial Narrow" w:cs="Arial"/>
        </w:rPr>
        <w:t xml:space="preserve"> ad esso riconducibili </w:t>
      </w:r>
      <w:r w:rsidR="003C2085" w:rsidRPr="000B1BF9">
        <w:rPr>
          <w:rFonts w:ascii="Arial Narrow" w:hAnsi="Arial Narrow" w:cs="Arial"/>
        </w:rPr>
        <w:t xml:space="preserve">hanno registrato immediatamente </w:t>
      </w:r>
      <w:r w:rsidRPr="000B1BF9">
        <w:rPr>
          <w:rFonts w:ascii="Arial Narrow" w:hAnsi="Arial Narrow" w:cs="Arial"/>
        </w:rPr>
        <w:t>una grande crisi di liquidità per la mancanza quasi totale della domanda</w:t>
      </w:r>
      <w:r w:rsidR="00432A39" w:rsidRPr="000B1BF9">
        <w:rPr>
          <w:rFonts w:ascii="Arial Narrow" w:hAnsi="Arial Narrow" w:cs="Arial"/>
        </w:rPr>
        <w:t>.</w:t>
      </w:r>
    </w:p>
    <w:p w:rsidR="00FB1771" w:rsidRPr="000B1BF9" w:rsidRDefault="00FB1771" w:rsidP="00432A39">
      <w:pPr>
        <w:spacing w:after="0"/>
        <w:jc w:val="both"/>
        <w:rPr>
          <w:rFonts w:ascii="Arial Narrow" w:hAnsi="Arial Narrow" w:cs="Arial"/>
        </w:rPr>
      </w:pPr>
      <w:r w:rsidRPr="000B1BF9">
        <w:rPr>
          <w:rFonts w:ascii="Arial Narrow" w:hAnsi="Arial Narrow" w:cs="Arial"/>
        </w:rPr>
        <w:t>Pur prevedendo una certa ripresa nella seconda metà dell’anno</w:t>
      </w:r>
      <w:r w:rsidR="00391FE5" w:rsidRPr="000B1BF9">
        <w:rPr>
          <w:rFonts w:ascii="Arial Narrow" w:hAnsi="Arial Narrow" w:cs="Arial"/>
        </w:rPr>
        <w:t>,</w:t>
      </w:r>
      <w:r w:rsidRPr="000B1BF9">
        <w:rPr>
          <w:rFonts w:ascii="Arial Narrow" w:hAnsi="Arial Narrow" w:cs="Arial"/>
        </w:rPr>
        <w:t xml:space="preserve"> Federalberghi valuta </w:t>
      </w:r>
      <w:r w:rsidR="00432A39" w:rsidRPr="000B1BF9">
        <w:rPr>
          <w:rFonts w:ascii="Arial Narrow" w:hAnsi="Arial Narrow" w:cs="Arial"/>
        </w:rPr>
        <w:t>fra il 60% ed il 70</w:t>
      </w:r>
      <w:r w:rsidRPr="000B1BF9">
        <w:rPr>
          <w:rFonts w:ascii="Arial Narrow" w:hAnsi="Arial Narrow" w:cs="Arial"/>
        </w:rPr>
        <w:t>% il ca</w:t>
      </w:r>
      <w:r w:rsidR="00391FE5" w:rsidRPr="000B1BF9">
        <w:rPr>
          <w:rFonts w:ascii="Arial Narrow" w:hAnsi="Arial Narrow" w:cs="Arial"/>
        </w:rPr>
        <w:t>l</w:t>
      </w:r>
      <w:r w:rsidRPr="000B1BF9">
        <w:rPr>
          <w:rFonts w:ascii="Arial Narrow" w:hAnsi="Arial Narrow" w:cs="Arial"/>
        </w:rPr>
        <w:t>o del fatturato delle imprese alberghiere nel 20</w:t>
      </w:r>
      <w:r w:rsidR="00432A39" w:rsidRPr="000B1BF9">
        <w:rPr>
          <w:rFonts w:ascii="Arial Narrow" w:hAnsi="Arial Narrow" w:cs="Arial"/>
        </w:rPr>
        <w:t xml:space="preserve">20; analoghe percentuali indicano le compagnie aeree, le crociere, il comparto MICE (Meeting, Congress, Events), </w:t>
      </w:r>
    </w:p>
    <w:p w:rsidR="007A55C1" w:rsidRPr="00503F8B" w:rsidRDefault="00432A39" w:rsidP="00432A39">
      <w:pPr>
        <w:spacing w:after="0"/>
        <w:jc w:val="both"/>
        <w:rPr>
          <w:rFonts w:ascii="Arial Narrow" w:hAnsi="Arial Narrow" w:cs="Arial"/>
        </w:rPr>
      </w:pPr>
      <w:r w:rsidRPr="000B1BF9">
        <w:rPr>
          <w:rFonts w:ascii="Arial Narrow" w:hAnsi="Arial Narrow" w:cs="Arial"/>
        </w:rPr>
        <w:t xml:space="preserve">Fra i comparti </w:t>
      </w:r>
      <w:r w:rsidR="00F46809" w:rsidRPr="000B1BF9">
        <w:rPr>
          <w:rFonts w:ascii="Arial Narrow" w:hAnsi="Arial Narrow" w:cs="Arial"/>
        </w:rPr>
        <w:t>integrati nelle filiere turistiche, i</w:t>
      </w:r>
      <w:r w:rsidR="006C6C3C" w:rsidRPr="000B1BF9">
        <w:rPr>
          <w:rFonts w:ascii="Arial Narrow" w:hAnsi="Arial Narrow" w:cs="Arial"/>
        </w:rPr>
        <w:t>l trasporto</w:t>
      </w:r>
      <w:r w:rsidR="00F46809" w:rsidRPr="000B1BF9">
        <w:rPr>
          <w:rFonts w:ascii="Arial Narrow" w:hAnsi="Arial Narrow" w:cs="Arial"/>
        </w:rPr>
        <w:t xml:space="preserve"> aereo,</w:t>
      </w:r>
      <w:r w:rsidR="006C6C3C" w:rsidRPr="000B1BF9">
        <w:rPr>
          <w:rFonts w:ascii="Arial Narrow" w:hAnsi="Arial Narrow" w:cs="Arial"/>
        </w:rPr>
        <w:t xml:space="preserve"> è stato </w:t>
      </w:r>
      <w:r w:rsidRPr="000B1BF9">
        <w:rPr>
          <w:rFonts w:ascii="Arial Narrow" w:hAnsi="Arial Narrow" w:cs="Arial"/>
        </w:rPr>
        <w:t xml:space="preserve">quello </w:t>
      </w:r>
      <w:r w:rsidR="006C6C3C" w:rsidRPr="000B1BF9">
        <w:rPr>
          <w:rFonts w:ascii="Arial Narrow" w:hAnsi="Arial Narrow" w:cs="Arial"/>
        </w:rPr>
        <w:t xml:space="preserve">maggiormente colpito </w:t>
      </w:r>
      <w:r w:rsidR="00F46809" w:rsidRPr="000B1BF9">
        <w:rPr>
          <w:rFonts w:ascii="Arial Narrow" w:hAnsi="Arial Narrow" w:cs="Arial"/>
        </w:rPr>
        <w:t>dalla crisi</w:t>
      </w:r>
      <w:r w:rsidR="006C6C3C" w:rsidRPr="000B1BF9">
        <w:rPr>
          <w:rFonts w:ascii="Arial Narrow" w:hAnsi="Arial Narrow" w:cs="Arial"/>
        </w:rPr>
        <w:t>.</w:t>
      </w:r>
    </w:p>
    <w:p w:rsidR="007A55C1" w:rsidRPr="00503F8B" w:rsidRDefault="00F63BF1" w:rsidP="00432A39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Appare</w:t>
      </w:r>
      <w:r w:rsidR="007A55C1" w:rsidRPr="00503F8B">
        <w:rPr>
          <w:rFonts w:ascii="Arial Narrow" w:hAnsi="Arial Narrow" w:cs="Arial"/>
        </w:rPr>
        <w:t xml:space="preserve"> paradossale che la crisi si </w:t>
      </w:r>
      <w:r w:rsidR="007A55C1">
        <w:rPr>
          <w:rFonts w:ascii="Arial Narrow" w:hAnsi="Arial Narrow" w:cs="Arial"/>
        </w:rPr>
        <w:t>sia</w:t>
      </w:r>
      <w:r w:rsidR="007A55C1" w:rsidRPr="00503F8B">
        <w:rPr>
          <w:rFonts w:ascii="Arial Narrow" w:hAnsi="Arial Narrow" w:cs="Arial"/>
        </w:rPr>
        <w:t xml:space="preserve"> manifestata proprio in uno dei momenti </w:t>
      </w:r>
      <w:r w:rsidR="00A8252B">
        <w:rPr>
          <w:rFonts w:ascii="Arial Narrow" w:hAnsi="Arial Narrow" w:cs="Arial"/>
        </w:rPr>
        <w:t>in cui era particolarmente animato il dibattito</w:t>
      </w:r>
      <w:r w:rsidR="006C6C3C">
        <w:rPr>
          <w:rFonts w:ascii="Arial Narrow" w:hAnsi="Arial Narrow" w:cs="Arial"/>
        </w:rPr>
        <w:t xml:space="preserve"> su alcune questioni chiave</w:t>
      </w:r>
      <w:r w:rsidR="00F46809">
        <w:rPr>
          <w:rFonts w:ascii="Arial Narrow" w:hAnsi="Arial Narrow" w:cs="Arial"/>
        </w:rPr>
        <w:t xml:space="preserve"> connessi alla gestione dei flussi turistici </w:t>
      </w:r>
      <w:r w:rsidR="00932B13">
        <w:rPr>
          <w:rFonts w:ascii="Arial Narrow" w:hAnsi="Arial Narrow" w:cs="Arial"/>
        </w:rPr>
        <w:t>nelle destinazioni come , ad esempio</w:t>
      </w:r>
      <w:r w:rsidR="006C6C3C">
        <w:rPr>
          <w:rFonts w:ascii="Arial Narrow" w:hAnsi="Arial Narrow" w:cs="Arial"/>
        </w:rPr>
        <w:t xml:space="preserve">: </w:t>
      </w:r>
      <w:r w:rsidR="007A55C1" w:rsidRPr="00503F8B">
        <w:rPr>
          <w:rFonts w:ascii="Arial Narrow" w:hAnsi="Arial Narrow" w:cs="Arial"/>
        </w:rPr>
        <w:t>l’</w:t>
      </w:r>
      <w:proofErr w:type="spellStart"/>
      <w:r w:rsidR="007A55C1" w:rsidRPr="0067075D">
        <w:rPr>
          <w:rFonts w:ascii="Arial Narrow" w:hAnsi="Arial Narrow" w:cs="Arial"/>
        </w:rPr>
        <w:t>overtourism</w:t>
      </w:r>
      <w:proofErr w:type="spellEnd"/>
      <w:r w:rsidR="007A55C1" w:rsidRPr="00503F8B">
        <w:rPr>
          <w:rFonts w:ascii="Arial Narrow" w:hAnsi="Arial Narrow" w:cs="Arial"/>
        </w:rPr>
        <w:t xml:space="preserve"> in alcune grandi città e anche </w:t>
      </w:r>
      <w:r w:rsidR="00932B13">
        <w:rPr>
          <w:rFonts w:ascii="Arial Narrow" w:hAnsi="Arial Narrow" w:cs="Arial"/>
        </w:rPr>
        <w:t>in</w:t>
      </w:r>
      <w:r w:rsidR="007A55C1" w:rsidRPr="00503F8B">
        <w:rPr>
          <w:rFonts w:ascii="Arial Narrow" w:hAnsi="Arial Narrow" w:cs="Arial"/>
        </w:rPr>
        <w:t xml:space="preserve"> alcune località </w:t>
      </w:r>
      <w:r w:rsidR="00932B13">
        <w:rPr>
          <w:rFonts w:ascii="Arial Narrow" w:hAnsi="Arial Narrow" w:cs="Arial"/>
        </w:rPr>
        <w:t>tra cui</w:t>
      </w:r>
      <w:r w:rsidR="007A55C1" w:rsidRPr="00503F8B">
        <w:rPr>
          <w:rFonts w:ascii="Arial Narrow" w:hAnsi="Arial Narrow" w:cs="Arial"/>
        </w:rPr>
        <w:t xml:space="preserve"> quelle balneari</w:t>
      </w:r>
      <w:r w:rsidR="006C6C3C">
        <w:rPr>
          <w:rFonts w:ascii="Arial Narrow" w:hAnsi="Arial Narrow" w:cs="Arial"/>
        </w:rPr>
        <w:t xml:space="preserve">; </w:t>
      </w:r>
      <w:r w:rsidR="007A55C1" w:rsidRPr="00503F8B">
        <w:rPr>
          <w:rFonts w:ascii="Arial Narrow" w:hAnsi="Arial Narrow" w:cs="Arial"/>
        </w:rPr>
        <w:t xml:space="preserve">gli effetti </w:t>
      </w:r>
      <w:r w:rsidR="00932B13">
        <w:rPr>
          <w:rFonts w:ascii="Arial Narrow" w:hAnsi="Arial Narrow" w:cs="Arial"/>
        </w:rPr>
        <w:t>indesiderati</w:t>
      </w:r>
      <w:r w:rsidR="007A55C1" w:rsidRPr="00503F8B">
        <w:rPr>
          <w:rFonts w:ascii="Arial Narrow" w:hAnsi="Arial Narrow" w:cs="Arial"/>
        </w:rPr>
        <w:t xml:space="preserve"> delle crociere</w:t>
      </w:r>
      <w:r w:rsidR="006C6C3C">
        <w:rPr>
          <w:rFonts w:ascii="Arial Narrow" w:hAnsi="Arial Narrow" w:cs="Arial"/>
        </w:rPr>
        <w:t xml:space="preserve">; </w:t>
      </w:r>
      <w:r w:rsidR="007A55C1" w:rsidRPr="00503F8B">
        <w:rPr>
          <w:rFonts w:ascii="Arial Narrow" w:hAnsi="Arial Narrow" w:cs="Arial"/>
        </w:rPr>
        <w:t xml:space="preserve">la necessità di </w:t>
      </w:r>
      <w:r w:rsidR="00A8252B">
        <w:rPr>
          <w:rFonts w:ascii="Arial Narrow" w:hAnsi="Arial Narrow" w:cs="Arial"/>
        </w:rPr>
        <w:t>redistribuire</w:t>
      </w:r>
      <w:r w:rsidR="007A55C1" w:rsidRPr="00503F8B">
        <w:rPr>
          <w:rFonts w:ascii="Arial Narrow" w:hAnsi="Arial Narrow" w:cs="Arial"/>
        </w:rPr>
        <w:t xml:space="preserve"> i flussi </w:t>
      </w:r>
      <w:r w:rsidR="00A8252B">
        <w:rPr>
          <w:rFonts w:ascii="Arial Narrow" w:hAnsi="Arial Narrow" w:cs="Arial"/>
        </w:rPr>
        <w:t>verso aree caratterizzate da una minore pressione antropica</w:t>
      </w:r>
      <w:r w:rsidR="006C6C3C">
        <w:rPr>
          <w:rFonts w:ascii="Arial Narrow" w:hAnsi="Arial Narrow" w:cs="Arial"/>
        </w:rPr>
        <w:t xml:space="preserve"> e </w:t>
      </w:r>
      <w:r w:rsidR="007A55C1" w:rsidRPr="00503F8B">
        <w:rPr>
          <w:rFonts w:ascii="Arial Narrow" w:hAnsi="Arial Narrow" w:cs="Arial"/>
        </w:rPr>
        <w:t>la necessità di preservare i valori delle identità locali.</w:t>
      </w:r>
    </w:p>
    <w:p w:rsidR="007A55C1" w:rsidRPr="00503F8B" w:rsidRDefault="00A8252B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 tratta di</w:t>
      </w:r>
      <w:r w:rsidR="007A55C1" w:rsidRPr="00503F8B">
        <w:rPr>
          <w:rFonts w:ascii="Arial Narrow" w:hAnsi="Arial Narrow" w:cs="Arial"/>
        </w:rPr>
        <w:t xml:space="preserve"> temi che a intervalli </w:t>
      </w:r>
      <w:r w:rsidR="00932B13">
        <w:rPr>
          <w:rFonts w:ascii="Arial Narrow" w:hAnsi="Arial Narrow" w:cs="Arial"/>
        </w:rPr>
        <w:t xml:space="preserve">più o meno </w:t>
      </w:r>
      <w:r w:rsidR="007A55C1" w:rsidRPr="00503F8B">
        <w:rPr>
          <w:rFonts w:ascii="Arial Narrow" w:hAnsi="Arial Narrow" w:cs="Arial"/>
        </w:rPr>
        <w:t xml:space="preserve">regolari sono </w:t>
      </w:r>
      <w:r w:rsidR="004C4BA4">
        <w:rPr>
          <w:rFonts w:ascii="Arial Narrow" w:hAnsi="Arial Narrow" w:cs="Arial"/>
        </w:rPr>
        <w:t xml:space="preserve">stati </w:t>
      </w:r>
      <w:r>
        <w:rPr>
          <w:rFonts w:ascii="Arial Narrow" w:hAnsi="Arial Narrow" w:cs="Arial"/>
        </w:rPr>
        <w:t>affrontati</w:t>
      </w:r>
      <w:r w:rsidR="007A55C1" w:rsidRPr="00503F8B">
        <w:rPr>
          <w:rFonts w:ascii="Arial Narrow" w:hAnsi="Arial Narrow" w:cs="Arial"/>
        </w:rPr>
        <w:t xml:space="preserve"> </w:t>
      </w:r>
      <w:r w:rsidR="00932B13">
        <w:rPr>
          <w:rFonts w:ascii="Arial Narrow" w:hAnsi="Arial Narrow" w:cs="Arial"/>
        </w:rPr>
        <w:t>in</w:t>
      </w:r>
      <w:r w:rsidR="007A55C1" w:rsidRPr="00503F8B">
        <w:rPr>
          <w:rFonts w:ascii="Arial Narrow" w:hAnsi="Arial Narrow" w:cs="Arial"/>
        </w:rPr>
        <w:t xml:space="preserve"> letteratura </w:t>
      </w:r>
      <w:r w:rsidR="00932B13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>,</w:t>
      </w:r>
      <w:r w:rsidR="007A55C1" w:rsidRPr="00503F8B">
        <w:rPr>
          <w:rFonts w:ascii="Arial Narrow" w:hAnsi="Arial Narrow" w:cs="Arial"/>
        </w:rPr>
        <w:t xml:space="preserve"> negli ultimi due anni</w:t>
      </w:r>
      <w:r>
        <w:rPr>
          <w:rFonts w:ascii="Arial Narrow" w:hAnsi="Arial Narrow" w:cs="Arial"/>
        </w:rPr>
        <w:t>,</w:t>
      </w:r>
      <w:r w:rsidR="007A55C1" w:rsidRPr="00503F8B">
        <w:rPr>
          <w:rFonts w:ascii="Arial Narrow" w:hAnsi="Arial Narrow" w:cs="Arial"/>
        </w:rPr>
        <w:t xml:space="preserve"> </w:t>
      </w:r>
      <w:r w:rsidR="00932B13">
        <w:rPr>
          <w:rFonts w:ascii="Arial Narrow" w:hAnsi="Arial Narrow" w:cs="Arial"/>
        </w:rPr>
        <w:t>hanno destato interesse anche ne</w:t>
      </w:r>
      <w:r>
        <w:rPr>
          <w:rFonts w:ascii="Arial Narrow" w:hAnsi="Arial Narrow" w:cs="Arial"/>
        </w:rPr>
        <w:t xml:space="preserve">i </w:t>
      </w:r>
      <w:r w:rsidR="007A55C1" w:rsidRPr="00503F8B">
        <w:rPr>
          <w:rFonts w:ascii="Arial Narrow" w:hAnsi="Arial Narrow" w:cs="Arial"/>
        </w:rPr>
        <w:t>media</w:t>
      </w:r>
      <w:r w:rsidR="004C4BA4">
        <w:rPr>
          <w:rFonts w:ascii="Arial Narrow" w:hAnsi="Arial Narrow" w:cs="Arial"/>
        </w:rPr>
        <w:t xml:space="preserve"> a causa </w:t>
      </w:r>
      <w:r>
        <w:rPr>
          <w:rFonts w:ascii="Arial Narrow" w:hAnsi="Arial Narrow" w:cs="Arial"/>
        </w:rPr>
        <w:t>d</w:t>
      </w:r>
      <w:r w:rsidR="004C4BA4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alcuni </w:t>
      </w:r>
      <w:r w:rsidR="004C4BA4">
        <w:rPr>
          <w:rFonts w:ascii="Arial Narrow" w:hAnsi="Arial Narrow" w:cs="Arial"/>
        </w:rPr>
        <w:t>eventi che hanno interessato specificamente Venezia e la sua laguna</w:t>
      </w:r>
      <w:r>
        <w:rPr>
          <w:rFonts w:ascii="Arial Narrow" w:hAnsi="Arial Narrow" w:cs="Arial"/>
        </w:rPr>
        <w:t>. Ci si riferisce, in particolare</w:t>
      </w:r>
      <w:r w:rsidR="004C4BA4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alla proposta nel 2018 di introdurre i</w:t>
      </w:r>
      <w:r w:rsidR="007A55C1" w:rsidRPr="00503F8B">
        <w:rPr>
          <w:rFonts w:ascii="Arial Narrow" w:hAnsi="Arial Narrow" w:cs="Arial"/>
        </w:rPr>
        <w:t xml:space="preserve"> tornelli per regolare l’accesso dei turisti</w:t>
      </w:r>
      <w:r w:rsidR="004C4BA4">
        <w:rPr>
          <w:rFonts w:ascii="Arial Narrow" w:hAnsi="Arial Narrow" w:cs="Arial"/>
        </w:rPr>
        <w:t xml:space="preserve"> </w:t>
      </w:r>
      <w:r w:rsidR="00932B13">
        <w:rPr>
          <w:rFonts w:ascii="Arial Narrow" w:hAnsi="Arial Narrow" w:cs="Arial"/>
        </w:rPr>
        <w:t>alla</w:t>
      </w:r>
      <w:r w:rsidR="004C4BA4">
        <w:rPr>
          <w:rFonts w:ascii="Arial Narrow" w:hAnsi="Arial Narrow" w:cs="Arial"/>
        </w:rPr>
        <w:t xml:space="preserve"> città, </w:t>
      </w:r>
      <w:r w:rsidR="007A55C1" w:rsidRPr="00503F8B">
        <w:rPr>
          <w:rFonts w:ascii="Arial Narrow" w:hAnsi="Arial Narrow" w:cs="Arial"/>
        </w:rPr>
        <w:t>soffocata dal</w:t>
      </w:r>
      <w:r w:rsidR="004C4BA4">
        <w:rPr>
          <w:rFonts w:ascii="Arial Narrow" w:hAnsi="Arial Narrow" w:cs="Arial"/>
        </w:rPr>
        <w:t>l’insostenibile</w:t>
      </w:r>
      <w:r w:rsidR="007A55C1" w:rsidRPr="00503F8B">
        <w:rPr>
          <w:rFonts w:ascii="Arial Narrow" w:hAnsi="Arial Narrow" w:cs="Arial"/>
        </w:rPr>
        <w:t xml:space="preserve"> affollamento delle call</w:t>
      </w:r>
      <w:r w:rsidR="004C4BA4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e </w:t>
      </w:r>
      <w:r w:rsidR="00932B13">
        <w:rPr>
          <w:rFonts w:ascii="Arial Narrow" w:hAnsi="Arial Narrow" w:cs="Arial"/>
        </w:rPr>
        <w:t>allo</w:t>
      </w:r>
      <w:r w:rsidR="007A55C1" w:rsidRPr="00503F8B">
        <w:rPr>
          <w:rFonts w:ascii="Arial Narrow" w:hAnsi="Arial Narrow" w:cs="Arial"/>
        </w:rPr>
        <w:t xml:space="preserve"> sbilanciamento della nave crociera MSC “Opera” nel canale della Giudecca del bacino di Sam Marco, </w:t>
      </w:r>
      <w:r w:rsidR="00932B13">
        <w:rPr>
          <w:rFonts w:ascii="Arial Narrow" w:hAnsi="Arial Narrow" w:cs="Arial"/>
        </w:rPr>
        <w:t xml:space="preserve">nel 2019, </w:t>
      </w:r>
      <w:r w:rsidR="007A55C1" w:rsidRPr="00503F8B">
        <w:rPr>
          <w:rFonts w:ascii="Arial Narrow" w:hAnsi="Arial Narrow" w:cs="Arial"/>
        </w:rPr>
        <w:t>causando lo scontro con la ba</w:t>
      </w:r>
      <w:r w:rsidR="007A55C1" w:rsidRPr="0067075D">
        <w:rPr>
          <w:rFonts w:ascii="Arial Narrow" w:hAnsi="Arial Narrow" w:cs="Arial"/>
        </w:rPr>
        <w:t xml:space="preserve">rca fluviale River </w:t>
      </w:r>
      <w:proofErr w:type="spellStart"/>
      <w:r w:rsidR="007A55C1" w:rsidRPr="0067075D">
        <w:rPr>
          <w:rFonts w:ascii="Arial Narrow" w:hAnsi="Arial Narrow" w:cs="Arial"/>
        </w:rPr>
        <w:t>Countess</w:t>
      </w:r>
      <w:r w:rsidR="007A55C1" w:rsidRPr="00503F8B">
        <w:rPr>
          <w:rFonts w:ascii="Arial Narrow" w:hAnsi="Arial Narrow" w:cs="Arial"/>
        </w:rPr>
        <w:t>ed</w:t>
      </w:r>
      <w:proofErr w:type="spellEnd"/>
      <w:r w:rsidR="007A55C1" w:rsidRPr="00503F8B">
        <w:rPr>
          <w:rFonts w:ascii="Arial Narrow" w:hAnsi="Arial Narrow" w:cs="Arial"/>
        </w:rPr>
        <w:t xml:space="preserve"> ormeggiata sul canale</w:t>
      </w:r>
      <w:r w:rsidR="00932B13">
        <w:rPr>
          <w:rStyle w:val="Rimandonotaapidipagina"/>
          <w:rFonts w:ascii="Arial Narrow" w:hAnsi="Arial Narrow" w:cs="Arial"/>
        </w:rPr>
        <w:footnoteReference w:id="1"/>
      </w:r>
      <w:r w:rsidR="007A55C1" w:rsidRPr="00503F8B">
        <w:rPr>
          <w:rFonts w:ascii="Arial Narrow" w:hAnsi="Arial Narrow" w:cs="Arial"/>
        </w:rPr>
        <w:t>.</w:t>
      </w:r>
    </w:p>
    <w:p w:rsidR="00CB2D6B" w:rsidRDefault="004C4128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Quanto accaduto </w:t>
      </w:r>
      <w:r w:rsidR="008B7EB5" w:rsidRPr="00BD0131">
        <w:rPr>
          <w:rFonts w:ascii="Arial Narrow" w:hAnsi="Arial Narrow" w:cs="Arial"/>
        </w:rPr>
        <w:t>in quest</w:t>
      </w:r>
      <w:r>
        <w:rPr>
          <w:rFonts w:ascii="Arial Narrow" w:hAnsi="Arial Narrow" w:cs="Arial"/>
        </w:rPr>
        <w:t xml:space="preserve">o primo scorcio </w:t>
      </w:r>
      <w:r w:rsidR="008B7EB5" w:rsidRPr="00BD0131">
        <w:rPr>
          <w:rFonts w:ascii="Arial Narrow" w:hAnsi="Arial Narrow" w:cs="Arial"/>
        </w:rPr>
        <w:t xml:space="preserve">dell’anno ha fatto passare in subordine questi </w:t>
      </w:r>
      <w:r>
        <w:rPr>
          <w:rFonts w:ascii="Arial Narrow" w:hAnsi="Arial Narrow" w:cs="Arial"/>
        </w:rPr>
        <w:t xml:space="preserve">ed altri </w:t>
      </w:r>
      <w:r w:rsidR="008B7EB5" w:rsidRPr="00BD0131">
        <w:rPr>
          <w:rFonts w:ascii="Arial Narrow" w:hAnsi="Arial Narrow" w:cs="Arial"/>
        </w:rPr>
        <w:t xml:space="preserve">problemi </w:t>
      </w:r>
      <w:r>
        <w:rPr>
          <w:rFonts w:ascii="Arial Narrow" w:hAnsi="Arial Narrow" w:cs="Arial"/>
        </w:rPr>
        <w:t>legati alla valorizzazione turistica di beni stortici</w:t>
      </w:r>
      <w:r w:rsidR="00932B13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 w:rsidR="00EB468A">
        <w:rPr>
          <w:rFonts w:ascii="Arial Narrow" w:hAnsi="Arial Narrow" w:cs="Arial"/>
        </w:rPr>
        <w:t>caratterizzati dalla</w:t>
      </w:r>
      <w:r w:rsidR="008B7EB5" w:rsidRPr="00BD0131">
        <w:rPr>
          <w:rFonts w:ascii="Arial Narrow" w:hAnsi="Arial Narrow" w:cs="Arial"/>
        </w:rPr>
        <w:t xml:space="preserve"> contrapposizione</w:t>
      </w:r>
      <w:r>
        <w:rPr>
          <w:rFonts w:ascii="Arial Narrow" w:hAnsi="Arial Narrow" w:cs="Arial"/>
        </w:rPr>
        <w:t>, spesso ideologica</w:t>
      </w:r>
      <w:r w:rsidR="00EB468A">
        <w:rPr>
          <w:rFonts w:ascii="Arial Narrow" w:hAnsi="Arial Narrow" w:cs="Arial"/>
        </w:rPr>
        <w:t>,</w:t>
      </w:r>
      <w:r w:rsidR="008B7EB5" w:rsidRPr="00BD0131">
        <w:rPr>
          <w:rFonts w:ascii="Arial Narrow" w:hAnsi="Arial Narrow" w:cs="Arial"/>
        </w:rPr>
        <w:t xml:space="preserve"> </w:t>
      </w:r>
      <w:r w:rsidR="00932B13">
        <w:rPr>
          <w:rFonts w:ascii="Arial Narrow" w:hAnsi="Arial Narrow" w:cs="Arial"/>
        </w:rPr>
        <w:t>tra</w:t>
      </w:r>
      <w:r w:rsidR="008B7EB5" w:rsidRPr="00BD0131">
        <w:rPr>
          <w:rFonts w:ascii="Arial Narrow" w:hAnsi="Arial Narrow" w:cs="Arial"/>
        </w:rPr>
        <w:t xml:space="preserve"> </w:t>
      </w:r>
      <w:r w:rsidR="00263DBA">
        <w:rPr>
          <w:rFonts w:ascii="Arial Narrow" w:hAnsi="Arial Narrow" w:cs="Arial"/>
        </w:rPr>
        <w:t>coloro che conferiscono il primato al solo valore economico legato al turismo, indipendentemente dalle esternalità negative ad esso connesso e coloro che invece includono nel concetto di valore alla base delle scelte turistiche altre variabili che attengono alla sfera sociale, ambientale e culturale</w:t>
      </w:r>
      <w:r w:rsidR="008B7EB5" w:rsidRPr="00BD0131">
        <w:rPr>
          <w:rFonts w:ascii="Arial Narrow" w:hAnsi="Arial Narrow" w:cs="Arial"/>
        </w:rPr>
        <w:t>.</w:t>
      </w:r>
      <w:r w:rsidR="00CB2D6B">
        <w:rPr>
          <w:rFonts w:ascii="Arial Narrow" w:hAnsi="Arial Narrow" w:cs="Arial"/>
        </w:rPr>
        <w:t xml:space="preserve"> </w:t>
      </w:r>
    </w:p>
    <w:p w:rsidR="008B7EB5" w:rsidRPr="00503F8B" w:rsidRDefault="00A20B12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="00CB2D6B">
        <w:rPr>
          <w:rFonts w:ascii="Arial Narrow" w:hAnsi="Arial Narrow" w:cs="Arial"/>
        </w:rPr>
        <w:t>i ritiene che il nuovo scenario che si è venuto a creare possa</w:t>
      </w:r>
      <w:r w:rsidR="008B7EB5" w:rsidRPr="00503F8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validamente </w:t>
      </w:r>
      <w:r w:rsidR="008B7EB5" w:rsidRPr="00503F8B">
        <w:rPr>
          <w:rFonts w:ascii="Arial Narrow" w:hAnsi="Arial Narrow" w:cs="Arial"/>
        </w:rPr>
        <w:t xml:space="preserve">contribuire </w:t>
      </w:r>
      <w:r w:rsidR="00206E1D">
        <w:rPr>
          <w:rFonts w:ascii="Arial Narrow" w:hAnsi="Arial Narrow" w:cs="Arial"/>
        </w:rPr>
        <w:t>ad affrontare</w:t>
      </w:r>
      <w:r w:rsidR="0099243D" w:rsidRPr="00503F8B">
        <w:rPr>
          <w:rFonts w:ascii="Arial Narrow" w:hAnsi="Arial Narrow" w:cs="Arial"/>
        </w:rPr>
        <w:t xml:space="preserve"> questi </w:t>
      </w:r>
      <w:r w:rsidR="0099243D">
        <w:rPr>
          <w:rFonts w:ascii="Arial Narrow" w:hAnsi="Arial Narrow" w:cs="Arial"/>
        </w:rPr>
        <w:t xml:space="preserve">ed altri </w:t>
      </w:r>
      <w:r w:rsidR="0099243D" w:rsidRPr="00503F8B">
        <w:rPr>
          <w:rFonts w:ascii="Arial Narrow" w:hAnsi="Arial Narrow" w:cs="Arial"/>
        </w:rPr>
        <w:t>problemi</w:t>
      </w:r>
      <w:r>
        <w:rPr>
          <w:rFonts w:ascii="Arial Narrow" w:hAnsi="Arial Narrow" w:cs="Arial"/>
        </w:rPr>
        <w:t xml:space="preserve"> che tradizionalmente condizionano il </w:t>
      </w:r>
      <w:r w:rsidR="00F63BF1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>urismo</w:t>
      </w:r>
      <w:r w:rsidR="00C724A8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in</w:t>
      </w:r>
      <w:r w:rsidRPr="00503F8B">
        <w:rPr>
          <w:rFonts w:ascii="Arial Narrow" w:hAnsi="Arial Narrow" w:cs="Arial"/>
        </w:rPr>
        <w:t xml:space="preserve"> modo meno frenetico</w:t>
      </w:r>
      <w:r w:rsidR="00155DFD">
        <w:rPr>
          <w:rFonts w:ascii="Arial Narrow" w:hAnsi="Arial Narrow" w:cs="Arial"/>
        </w:rPr>
        <w:t xml:space="preserve">, con un approccio </w:t>
      </w:r>
      <w:r w:rsidR="00CB2D6B">
        <w:rPr>
          <w:rFonts w:ascii="Arial Narrow" w:hAnsi="Arial Narrow" w:cs="Arial"/>
        </w:rPr>
        <w:t xml:space="preserve">non </w:t>
      </w:r>
      <w:r w:rsidR="00C724A8">
        <w:rPr>
          <w:rFonts w:ascii="Arial Narrow" w:hAnsi="Arial Narrow" w:cs="Arial"/>
        </w:rPr>
        <w:t>ideologico</w:t>
      </w:r>
      <w:r>
        <w:rPr>
          <w:rFonts w:ascii="Arial Narrow" w:hAnsi="Arial Narrow" w:cs="Arial"/>
        </w:rPr>
        <w:t>,</w:t>
      </w:r>
      <w:r w:rsidR="00CB2D6B">
        <w:rPr>
          <w:rFonts w:ascii="Arial Narrow" w:hAnsi="Arial Narrow" w:cs="Arial"/>
        </w:rPr>
        <w:t xml:space="preserve"> con maggiore razionalità</w:t>
      </w:r>
      <w:r>
        <w:rPr>
          <w:rFonts w:ascii="Arial Narrow" w:hAnsi="Arial Narrow" w:cs="Arial"/>
        </w:rPr>
        <w:t>, al fine di pervenire a soluzione maggiormente sostenibili</w:t>
      </w:r>
      <w:r w:rsidR="008B7EB5" w:rsidRPr="00503F8B">
        <w:rPr>
          <w:rFonts w:ascii="Arial Narrow" w:hAnsi="Arial Narrow" w:cs="Arial"/>
        </w:rPr>
        <w:t>.</w:t>
      </w:r>
    </w:p>
    <w:p w:rsidR="00623284" w:rsidRDefault="00837A3B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Propria in forza di questa convinzione</w:t>
      </w:r>
      <w:r w:rsidR="00155DF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si è ritenuto opportuno </w:t>
      </w:r>
      <w:r w:rsidR="008B7EB5" w:rsidRPr="00503F8B">
        <w:rPr>
          <w:rFonts w:ascii="Arial Narrow" w:hAnsi="Arial Narrow" w:cs="Arial"/>
        </w:rPr>
        <w:t xml:space="preserve">integrare il </w:t>
      </w:r>
      <w:r w:rsidR="008B7EB5" w:rsidRPr="0067075D">
        <w:rPr>
          <w:rFonts w:ascii="Arial Narrow" w:hAnsi="Arial Narrow" w:cs="Arial"/>
        </w:rPr>
        <w:t>XXIII Rapporto il turismo italiano</w:t>
      </w:r>
      <w:r w:rsidR="008B7EB5" w:rsidRPr="00503F8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con </w:t>
      </w:r>
      <w:r w:rsidR="00155DFD">
        <w:rPr>
          <w:rFonts w:ascii="Arial Narrow" w:hAnsi="Arial Narrow" w:cs="Arial"/>
        </w:rPr>
        <w:t xml:space="preserve">il presente contributo che tratta </w:t>
      </w:r>
      <w:r>
        <w:rPr>
          <w:rFonts w:ascii="Arial Narrow" w:hAnsi="Arial Narrow" w:cs="Arial"/>
        </w:rPr>
        <w:t xml:space="preserve">alcuni </w:t>
      </w:r>
      <w:r w:rsidR="00B351C5">
        <w:rPr>
          <w:rFonts w:ascii="Arial Narrow" w:hAnsi="Arial Narrow" w:cs="Arial"/>
        </w:rPr>
        <w:t xml:space="preserve">dei </w:t>
      </w:r>
      <w:r w:rsidR="00155DFD">
        <w:rPr>
          <w:rFonts w:ascii="Arial Narrow" w:hAnsi="Arial Narrow" w:cs="Arial"/>
        </w:rPr>
        <w:t xml:space="preserve">punti chiave connessi con il binomio COVID 19 - Turismo, utilizzando una prospettiva di analisi di tipo interpretativo </w:t>
      </w:r>
      <w:r w:rsidR="00B351C5">
        <w:rPr>
          <w:rFonts w:ascii="Arial Narrow" w:hAnsi="Arial Narrow" w:cs="Arial"/>
        </w:rPr>
        <w:t xml:space="preserve">ma, in taluni casi, anche prescrittiva, </w:t>
      </w:r>
      <w:r w:rsidR="00155DFD">
        <w:rPr>
          <w:rFonts w:ascii="Arial Narrow" w:hAnsi="Arial Narrow" w:cs="Arial"/>
        </w:rPr>
        <w:t xml:space="preserve">con l’obiettivo </w:t>
      </w:r>
      <w:r w:rsidR="00B351C5">
        <w:rPr>
          <w:rFonts w:ascii="Arial Narrow" w:hAnsi="Arial Narrow" w:cs="Arial"/>
        </w:rPr>
        <w:t xml:space="preserve">finale </w:t>
      </w:r>
      <w:r w:rsidR="00155DFD">
        <w:rPr>
          <w:rFonts w:ascii="Arial Narrow" w:hAnsi="Arial Narrow" w:cs="Arial"/>
        </w:rPr>
        <w:t xml:space="preserve">di </w:t>
      </w:r>
      <w:r>
        <w:rPr>
          <w:rFonts w:ascii="Arial Narrow" w:hAnsi="Arial Narrow" w:cs="Arial"/>
        </w:rPr>
        <w:t xml:space="preserve">fornire alcune ipotesi di risposta </w:t>
      </w:r>
      <w:r w:rsidR="00155DFD">
        <w:rPr>
          <w:rFonts w:ascii="Arial Narrow" w:hAnsi="Arial Narrow" w:cs="Arial"/>
        </w:rPr>
        <w:t xml:space="preserve">alle imprese </w:t>
      </w:r>
      <w:r w:rsidR="00B351C5">
        <w:rPr>
          <w:rFonts w:ascii="Arial Narrow" w:hAnsi="Arial Narrow" w:cs="Arial"/>
        </w:rPr>
        <w:t>che compongono le</w:t>
      </w:r>
      <w:r w:rsidR="00155DFD">
        <w:rPr>
          <w:rFonts w:ascii="Arial Narrow" w:hAnsi="Arial Narrow" w:cs="Arial"/>
        </w:rPr>
        <w:t xml:space="preserve"> filiere turistiche, alle destinazioni e </w:t>
      </w:r>
      <w:r w:rsidR="00623284">
        <w:rPr>
          <w:rFonts w:ascii="Arial Narrow" w:hAnsi="Arial Narrow" w:cs="Arial"/>
        </w:rPr>
        <w:t xml:space="preserve">al decisore pubblico. </w:t>
      </w:r>
    </w:p>
    <w:p w:rsidR="008B7EB5" w:rsidRPr="00503F8B" w:rsidRDefault="00623284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Questo obiettivo non appare minato alla base </w:t>
      </w:r>
      <w:r w:rsidR="00F223B9">
        <w:rPr>
          <w:rFonts w:ascii="Arial Narrow" w:hAnsi="Arial Narrow" w:cs="Arial"/>
        </w:rPr>
        <w:t>da</w:t>
      </w:r>
      <w:r w:rsidR="0099740D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condizion</w:t>
      </w:r>
      <w:r w:rsidR="00F223B9">
        <w:rPr>
          <w:rFonts w:ascii="Arial Narrow" w:hAnsi="Arial Narrow" w:cs="Arial"/>
        </w:rPr>
        <w:t xml:space="preserve">amenti derivanti </w:t>
      </w:r>
      <w:r>
        <w:rPr>
          <w:rFonts w:ascii="Arial Narrow" w:hAnsi="Arial Narrow" w:cs="Arial"/>
        </w:rPr>
        <w:t>d</w:t>
      </w:r>
      <w:r w:rsidR="00F223B9">
        <w:rPr>
          <w:rFonts w:ascii="Arial Narrow" w:hAnsi="Arial Narrow" w:cs="Arial"/>
        </w:rPr>
        <w:t>a</w:t>
      </w:r>
      <w:r w:rsidR="0099740D">
        <w:rPr>
          <w:rFonts w:ascii="Arial Narrow" w:hAnsi="Arial Narrow" w:cs="Arial"/>
        </w:rPr>
        <w:t>lla</w:t>
      </w:r>
      <w:r w:rsidR="00F223B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forte emotività</w:t>
      </w:r>
      <w:r w:rsidR="0099740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 w:rsidR="0099740D">
        <w:rPr>
          <w:rFonts w:ascii="Arial Narrow" w:hAnsi="Arial Narrow" w:cs="Arial"/>
        </w:rPr>
        <w:t xml:space="preserve">dalle </w:t>
      </w:r>
      <w:r>
        <w:rPr>
          <w:rFonts w:ascii="Arial Narrow" w:hAnsi="Arial Narrow" w:cs="Arial"/>
        </w:rPr>
        <w:t>prospettiv</w:t>
      </w:r>
      <w:r w:rsidR="005A53A4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</w:t>
      </w:r>
      <w:r w:rsidR="0099740D">
        <w:rPr>
          <w:rFonts w:ascii="Arial Narrow" w:hAnsi="Arial Narrow" w:cs="Arial"/>
        </w:rPr>
        <w:t xml:space="preserve">di </w:t>
      </w:r>
      <w:r>
        <w:rPr>
          <w:rFonts w:ascii="Arial Narrow" w:hAnsi="Arial Narrow" w:cs="Arial"/>
        </w:rPr>
        <w:t>grand</w:t>
      </w:r>
      <w:r w:rsidR="00F223B9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incertezza, </w:t>
      </w:r>
      <w:r w:rsidR="0099740D">
        <w:rPr>
          <w:rFonts w:ascii="Arial Narrow" w:hAnsi="Arial Narrow" w:cs="Arial"/>
        </w:rPr>
        <w:t>dalla</w:t>
      </w:r>
      <w:r>
        <w:rPr>
          <w:rFonts w:ascii="Arial Narrow" w:hAnsi="Arial Narrow" w:cs="Arial"/>
        </w:rPr>
        <w:t xml:space="preserve"> </w:t>
      </w:r>
      <w:r w:rsidR="00F76C3D">
        <w:rPr>
          <w:rFonts w:ascii="Arial Narrow" w:hAnsi="Arial Narrow" w:cs="Arial"/>
        </w:rPr>
        <w:t>fretta di fornire rispost</w:t>
      </w:r>
      <w:r w:rsidR="0099740D">
        <w:rPr>
          <w:rFonts w:ascii="Arial Narrow" w:hAnsi="Arial Narrow" w:cs="Arial"/>
        </w:rPr>
        <w:t>e</w:t>
      </w:r>
      <w:r w:rsidR="005A53A4">
        <w:rPr>
          <w:rFonts w:ascii="Arial Narrow" w:hAnsi="Arial Narrow" w:cs="Arial"/>
        </w:rPr>
        <w:t xml:space="preserve"> immediat</w:t>
      </w:r>
      <w:r w:rsidR="0099740D">
        <w:rPr>
          <w:rFonts w:ascii="Arial Narrow" w:hAnsi="Arial Narrow" w:cs="Arial"/>
        </w:rPr>
        <w:t>e e prima di altri,</w:t>
      </w:r>
      <w:r w:rsidR="005A53A4">
        <w:rPr>
          <w:rFonts w:ascii="Arial Narrow" w:hAnsi="Arial Narrow" w:cs="Arial"/>
        </w:rPr>
        <w:t xml:space="preserve"> a istanze proveniente dal</w:t>
      </w:r>
      <w:r w:rsidR="0099740D">
        <w:rPr>
          <w:rFonts w:ascii="Arial Narrow" w:hAnsi="Arial Narrow" w:cs="Arial"/>
        </w:rPr>
        <w:t xml:space="preserve"> </w:t>
      </w:r>
      <w:r w:rsidR="005A53A4">
        <w:rPr>
          <w:rFonts w:ascii="Arial Narrow" w:hAnsi="Arial Narrow" w:cs="Arial"/>
        </w:rPr>
        <w:t>mo</w:t>
      </w:r>
      <w:r w:rsidR="0099740D">
        <w:rPr>
          <w:rFonts w:ascii="Arial Narrow" w:hAnsi="Arial Narrow" w:cs="Arial"/>
        </w:rPr>
        <w:t>n</w:t>
      </w:r>
      <w:r w:rsidR="005A53A4">
        <w:rPr>
          <w:rFonts w:ascii="Arial Narrow" w:hAnsi="Arial Narrow" w:cs="Arial"/>
        </w:rPr>
        <w:t>do operativo o dell’informazione</w:t>
      </w:r>
      <w:r w:rsidR="00F76C3D">
        <w:rPr>
          <w:rFonts w:ascii="Arial Narrow" w:hAnsi="Arial Narrow" w:cs="Arial"/>
        </w:rPr>
        <w:t>,</w:t>
      </w:r>
      <w:r w:rsidR="0099740D">
        <w:rPr>
          <w:rFonts w:ascii="Arial Narrow" w:hAnsi="Arial Narrow" w:cs="Arial"/>
        </w:rPr>
        <w:t xml:space="preserve"> che</w:t>
      </w:r>
      <w:r w:rsidR="00F76C3D">
        <w:rPr>
          <w:rFonts w:ascii="Arial Narrow" w:hAnsi="Arial Narrow" w:cs="Arial"/>
        </w:rPr>
        <w:t xml:space="preserve"> </w:t>
      </w:r>
      <w:r w:rsidR="00F223B9">
        <w:rPr>
          <w:rFonts w:ascii="Arial Narrow" w:hAnsi="Arial Narrow" w:cs="Arial"/>
        </w:rPr>
        <w:t xml:space="preserve">hanno </w:t>
      </w:r>
      <w:r w:rsidR="005A53A4">
        <w:rPr>
          <w:rFonts w:ascii="Arial Narrow" w:hAnsi="Arial Narrow" w:cs="Arial"/>
        </w:rPr>
        <w:t>pregiudicato</w:t>
      </w:r>
      <w:r>
        <w:rPr>
          <w:rFonts w:ascii="Arial Narrow" w:hAnsi="Arial Narrow" w:cs="Arial"/>
        </w:rPr>
        <w:t xml:space="preserve"> </w:t>
      </w:r>
      <w:r w:rsidR="0099740D">
        <w:rPr>
          <w:rFonts w:ascii="Arial Narrow" w:hAnsi="Arial Narrow" w:cs="Arial"/>
        </w:rPr>
        <w:t xml:space="preserve">la robustezza e </w:t>
      </w:r>
      <w:r>
        <w:rPr>
          <w:rFonts w:ascii="Arial Narrow" w:hAnsi="Arial Narrow" w:cs="Arial"/>
        </w:rPr>
        <w:t>l</w:t>
      </w:r>
      <w:r w:rsidR="004F55A3">
        <w:rPr>
          <w:rFonts w:ascii="Arial Narrow" w:hAnsi="Arial Narrow" w:cs="Arial"/>
        </w:rPr>
        <w:t>’attendibilità di molt</w:t>
      </w:r>
      <w:r w:rsidR="005A53A4">
        <w:rPr>
          <w:rFonts w:ascii="Arial Narrow" w:hAnsi="Arial Narrow" w:cs="Arial"/>
        </w:rPr>
        <w:t xml:space="preserve">e analisi e interpretazioni, a prescindere </w:t>
      </w:r>
      <w:r w:rsidR="00837A3B">
        <w:rPr>
          <w:rFonts w:ascii="Arial Narrow" w:hAnsi="Arial Narrow" w:cs="Arial"/>
        </w:rPr>
        <w:t>dall’autorevolezza della fonte</w:t>
      </w:r>
      <w:r w:rsidR="004F55A3">
        <w:rPr>
          <w:rFonts w:ascii="Arial Narrow" w:hAnsi="Arial Narrow" w:cs="Arial"/>
        </w:rPr>
        <w:t xml:space="preserve"> da cui provenissero</w:t>
      </w:r>
      <w:r w:rsidR="008B7EB5" w:rsidRPr="00503F8B">
        <w:rPr>
          <w:rFonts w:ascii="Arial Narrow" w:hAnsi="Arial Narrow" w:cs="Arial"/>
        </w:rPr>
        <w:t>.</w:t>
      </w:r>
    </w:p>
    <w:p w:rsidR="008B7EB5" w:rsidRDefault="00623284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Ciò in realtà è quanto è </w:t>
      </w:r>
      <w:r w:rsidR="004F55A3">
        <w:rPr>
          <w:rFonts w:ascii="Arial Narrow" w:hAnsi="Arial Narrow" w:cs="Arial"/>
        </w:rPr>
        <w:t xml:space="preserve">accaduto con </w:t>
      </w:r>
      <w:r w:rsidR="00994082">
        <w:rPr>
          <w:rFonts w:ascii="Arial Narrow" w:hAnsi="Arial Narrow" w:cs="Arial"/>
        </w:rPr>
        <w:t xml:space="preserve">i numerosi tentativi di </w:t>
      </w:r>
      <w:r w:rsidR="004F55A3">
        <w:rPr>
          <w:rFonts w:ascii="Arial Narrow" w:hAnsi="Arial Narrow" w:cs="Arial"/>
        </w:rPr>
        <w:t>prevision</w:t>
      </w:r>
      <w:r w:rsidR="00994082">
        <w:rPr>
          <w:rFonts w:ascii="Arial Narrow" w:hAnsi="Arial Narrow" w:cs="Arial"/>
        </w:rPr>
        <w:t>e</w:t>
      </w:r>
      <w:r w:rsidR="004F55A3">
        <w:rPr>
          <w:rFonts w:ascii="Arial Narrow" w:hAnsi="Arial Narrow" w:cs="Arial"/>
        </w:rPr>
        <w:t xml:space="preserve"> </w:t>
      </w:r>
      <w:r w:rsidR="00994082">
        <w:rPr>
          <w:rFonts w:ascii="Arial Narrow" w:hAnsi="Arial Narrow" w:cs="Arial"/>
        </w:rPr>
        <w:t xml:space="preserve">sull’evoluzione </w:t>
      </w:r>
      <w:r w:rsidR="005A53A4">
        <w:rPr>
          <w:rFonts w:ascii="Arial Narrow" w:hAnsi="Arial Narrow" w:cs="Arial"/>
        </w:rPr>
        <w:t>dei</w:t>
      </w:r>
      <w:r w:rsidR="004F55A3">
        <w:rPr>
          <w:rFonts w:ascii="Arial Narrow" w:hAnsi="Arial Narrow" w:cs="Arial"/>
        </w:rPr>
        <w:t xml:space="preserve"> flussi turistici </w:t>
      </w:r>
      <w:r w:rsidR="005A53A4">
        <w:rPr>
          <w:rFonts w:ascii="Arial Narrow" w:hAnsi="Arial Narrow" w:cs="Arial"/>
        </w:rPr>
        <w:t xml:space="preserve">e </w:t>
      </w:r>
      <w:r w:rsidR="00994082">
        <w:rPr>
          <w:rFonts w:ascii="Arial Narrow" w:hAnsi="Arial Narrow" w:cs="Arial"/>
        </w:rPr>
        <w:t>sui</w:t>
      </w:r>
      <w:r w:rsidR="005A53A4">
        <w:rPr>
          <w:rFonts w:ascii="Arial Narrow" w:hAnsi="Arial Narrow" w:cs="Arial"/>
        </w:rPr>
        <w:t xml:space="preserve"> tempi di ritorno alla normalità che</w:t>
      </w:r>
      <w:r w:rsidR="004F55A3">
        <w:rPr>
          <w:rFonts w:ascii="Arial Narrow" w:hAnsi="Arial Narrow" w:cs="Arial"/>
        </w:rPr>
        <w:t xml:space="preserve">, a mano a mano che si </w:t>
      </w:r>
      <w:r w:rsidR="00994082">
        <w:rPr>
          <w:rFonts w:ascii="Arial Narrow" w:hAnsi="Arial Narrow" w:cs="Arial"/>
        </w:rPr>
        <w:t>acquisiva</w:t>
      </w:r>
      <w:r w:rsidR="004F55A3">
        <w:rPr>
          <w:rFonts w:ascii="Arial Narrow" w:hAnsi="Arial Narrow" w:cs="Arial"/>
        </w:rPr>
        <w:t xml:space="preserve"> consapevolezza delle reali dimensioni del fenomeno, </w:t>
      </w:r>
      <w:r w:rsidR="005A53A4">
        <w:rPr>
          <w:rFonts w:ascii="Arial Narrow" w:hAnsi="Arial Narrow" w:cs="Arial"/>
        </w:rPr>
        <w:t>risultavano sempre più pessimistiche.</w:t>
      </w:r>
      <w:r w:rsidR="004F55A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</w:p>
    <w:p w:rsidR="004F0EAB" w:rsidRDefault="005A53A4" w:rsidP="0067075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Sulla base di queste brevi considerazioni, Il volume si apre con un primo contributo </w:t>
      </w:r>
      <w:r w:rsidR="004F0EAB">
        <w:rPr>
          <w:rFonts w:ascii="Arial Narrow" w:hAnsi="Arial Narrow"/>
        </w:rPr>
        <w:t xml:space="preserve">di Elisa </w:t>
      </w:r>
      <w:proofErr w:type="spellStart"/>
      <w:r w:rsidR="004F0EAB">
        <w:rPr>
          <w:rFonts w:ascii="Arial Narrow" w:hAnsi="Arial Narrow"/>
        </w:rPr>
        <w:t>Meglioli</w:t>
      </w:r>
      <w:proofErr w:type="spellEnd"/>
      <w:r w:rsidR="004F0EAB">
        <w:rPr>
          <w:rFonts w:ascii="Arial Narrow" w:hAnsi="Arial Narrow"/>
        </w:rPr>
        <w:t xml:space="preserve"> e Mara </w:t>
      </w:r>
      <w:proofErr w:type="spellStart"/>
      <w:r w:rsidR="004F0EAB">
        <w:rPr>
          <w:rFonts w:ascii="Arial Narrow" w:hAnsi="Arial Narrow"/>
        </w:rPr>
        <w:t>Manente</w:t>
      </w:r>
      <w:proofErr w:type="spellEnd"/>
      <w:r w:rsidR="004F0EAB">
        <w:rPr>
          <w:rFonts w:ascii="Arial Narrow" w:hAnsi="Arial Narrow"/>
        </w:rPr>
        <w:t xml:space="preserve"> che </w:t>
      </w:r>
      <w:r w:rsidR="004F0EAB" w:rsidRPr="008B5782">
        <w:rPr>
          <w:rFonts w:ascii="Arial Narrow" w:hAnsi="Arial Narrow"/>
        </w:rPr>
        <w:t xml:space="preserve">riporta una sintesi </w:t>
      </w:r>
      <w:r w:rsidR="004F0EAB">
        <w:rPr>
          <w:rFonts w:ascii="Arial Narrow" w:hAnsi="Arial Narrow"/>
        </w:rPr>
        <w:t>delle</w:t>
      </w:r>
      <w:r w:rsidR="004F0EAB" w:rsidRPr="008B5782">
        <w:rPr>
          <w:rFonts w:ascii="Arial Narrow" w:hAnsi="Arial Narrow"/>
        </w:rPr>
        <w:t xml:space="preserve"> stime e </w:t>
      </w:r>
      <w:r w:rsidR="004F0EAB">
        <w:rPr>
          <w:rFonts w:ascii="Arial Narrow" w:hAnsi="Arial Narrow"/>
        </w:rPr>
        <w:t>delle</w:t>
      </w:r>
      <w:r w:rsidR="004F0EAB" w:rsidRPr="008B5782">
        <w:rPr>
          <w:rFonts w:ascii="Arial Narrow" w:hAnsi="Arial Narrow"/>
        </w:rPr>
        <w:t xml:space="preserve"> previsioni </w:t>
      </w:r>
      <w:r w:rsidR="004F0EAB">
        <w:rPr>
          <w:rFonts w:ascii="Arial Narrow" w:hAnsi="Arial Narrow"/>
        </w:rPr>
        <w:t xml:space="preserve">sugli effetti della pandemia sviluppate da alcune delle più importanti istituzioni nazionali.  Il lavoro parte </w:t>
      </w:r>
      <w:r w:rsidR="004F0EAB" w:rsidRPr="008B5782">
        <w:rPr>
          <w:rFonts w:ascii="Arial Narrow" w:hAnsi="Arial Narrow"/>
        </w:rPr>
        <w:t xml:space="preserve">dalle ripercussioni registrate </w:t>
      </w:r>
      <w:r w:rsidR="004F0EAB">
        <w:rPr>
          <w:rFonts w:ascii="Arial Narrow" w:hAnsi="Arial Narrow"/>
        </w:rPr>
        <w:t xml:space="preserve">sui flussi turistici </w:t>
      </w:r>
      <w:r w:rsidR="003C614E">
        <w:rPr>
          <w:rFonts w:ascii="Arial Narrow" w:hAnsi="Arial Narrow"/>
        </w:rPr>
        <w:t>in relazione al</w:t>
      </w:r>
      <w:r w:rsidR="004F0EAB" w:rsidRPr="008B5782">
        <w:rPr>
          <w:rFonts w:ascii="Arial Narrow" w:hAnsi="Arial Narrow"/>
        </w:rPr>
        <w:t xml:space="preserve"> primo trimestre dell’anno </w:t>
      </w:r>
      <w:r w:rsidR="004F0EAB">
        <w:rPr>
          <w:rFonts w:ascii="Arial Narrow" w:hAnsi="Arial Narrow"/>
        </w:rPr>
        <w:t xml:space="preserve">e prosegue con </w:t>
      </w:r>
      <w:r w:rsidR="004F0EAB" w:rsidRPr="008B5782">
        <w:rPr>
          <w:rFonts w:ascii="Arial Narrow" w:hAnsi="Arial Narrow"/>
        </w:rPr>
        <w:t xml:space="preserve">una sintesi delle dinamiche delineate per il 2020.  Ogni previsione sugli effetti del COVID-19, viene proposta a partire da diversi possibili scenari, variabili a seconda di come si muoveranno gli eventi e dalle decisioni che verranno prese dalle istituzioni locali. </w:t>
      </w:r>
    </w:p>
    <w:p w:rsidR="005A53A4" w:rsidRPr="001E3031" w:rsidRDefault="004F0EAB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 secondo capitolo curato da</w:t>
      </w:r>
      <w:r w:rsidR="005A53A4">
        <w:rPr>
          <w:rFonts w:ascii="Arial Narrow" w:hAnsi="Arial Narrow" w:cs="Arial"/>
        </w:rPr>
        <w:t xml:space="preserve"> Roberto Formato e Maurizio </w:t>
      </w:r>
      <w:proofErr w:type="spellStart"/>
      <w:r w:rsidR="005A53A4">
        <w:rPr>
          <w:rFonts w:ascii="Arial Narrow" w:hAnsi="Arial Narrow" w:cs="Arial"/>
        </w:rPr>
        <w:t>Caiazzo</w:t>
      </w:r>
      <w:proofErr w:type="spellEnd"/>
      <w:r w:rsidR="005A53A4">
        <w:rPr>
          <w:rFonts w:ascii="Arial Narrow" w:hAnsi="Arial Narrow" w:cs="Arial"/>
        </w:rPr>
        <w:t xml:space="preserve"> </w:t>
      </w:r>
      <w:r w:rsidR="005A53A4" w:rsidRPr="001E3031">
        <w:rPr>
          <w:rFonts w:ascii="Arial Narrow" w:hAnsi="Arial Narrow" w:cs="Arial"/>
        </w:rPr>
        <w:t xml:space="preserve">analizza i principali provvedimenti adottati a livello europeo, nazionale e regionale per fronteggiare la crisi del turismo determinata dalla pandemia globale da COVID-19. Le conclusioni si concentrano </w:t>
      </w:r>
      <w:r w:rsidR="001E3031" w:rsidRPr="001E3031">
        <w:rPr>
          <w:rFonts w:ascii="Arial Narrow" w:hAnsi="Arial Narrow" w:cs="Arial"/>
        </w:rPr>
        <w:t xml:space="preserve">sui </w:t>
      </w:r>
      <w:r w:rsidR="005A53A4" w:rsidRPr="001E3031">
        <w:rPr>
          <w:rFonts w:ascii="Arial Narrow" w:hAnsi="Arial Narrow" w:cs="Arial"/>
        </w:rPr>
        <w:t xml:space="preserve">cambiamenti </w:t>
      </w:r>
      <w:r w:rsidR="00994082">
        <w:rPr>
          <w:rFonts w:ascii="Arial Narrow" w:hAnsi="Arial Narrow" w:cs="Arial"/>
        </w:rPr>
        <w:t>delle</w:t>
      </w:r>
      <w:r w:rsidR="005A53A4" w:rsidRPr="001E3031">
        <w:rPr>
          <w:rFonts w:ascii="Arial Narrow" w:hAnsi="Arial Narrow" w:cs="Arial"/>
        </w:rPr>
        <w:t xml:space="preserve"> tre componenti del sistema turistico (domanda, mobilità e offerta) </w:t>
      </w:r>
      <w:r w:rsidR="001E3031" w:rsidRPr="001E3031">
        <w:rPr>
          <w:rFonts w:ascii="Arial Narrow" w:hAnsi="Arial Narrow" w:cs="Arial"/>
        </w:rPr>
        <w:t xml:space="preserve">che sono tali </w:t>
      </w:r>
      <w:r w:rsidR="005A53A4" w:rsidRPr="001E3031">
        <w:rPr>
          <w:rFonts w:ascii="Arial Narrow" w:hAnsi="Arial Narrow" w:cs="Arial"/>
        </w:rPr>
        <w:t xml:space="preserve">da lasciare </w:t>
      </w:r>
      <w:r w:rsidR="00994082">
        <w:rPr>
          <w:rFonts w:ascii="Arial Narrow" w:hAnsi="Arial Narrow" w:cs="Arial"/>
        </w:rPr>
        <w:t>intravedere</w:t>
      </w:r>
      <w:r w:rsidR="005A53A4" w:rsidRPr="001E3031">
        <w:rPr>
          <w:rFonts w:ascii="Arial Narrow" w:hAnsi="Arial Narrow" w:cs="Arial"/>
        </w:rPr>
        <w:t xml:space="preserve"> veri e propri “cambi di paradigma”, </w:t>
      </w:r>
      <w:r w:rsidR="00994082">
        <w:rPr>
          <w:rFonts w:ascii="Arial Narrow" w:hAnsi="Arial Narrow" w:cs="Arial"/>
        </w:rPr>
        <w:t>che</w:t>
      </w:r>
      <w:r w:rsidR="005A53A4" w:rsidRPr="001E3031">
        <w:rPr>
          <w:rFonts w:ascii="Arial Narrow" w:hAnsi="Arial Narrow" w:cs="Arial"/>
        </w:rPr>
        <w:t xml:space="preserve"> potranno essere pienamente apprezzati solo una volta che il quadro degli impatti turistico-economici generati dal COVID-19 si sarà delineato con maggiore chiarezza. La loro comprensione, e l’adozione di politiche conseguenti, inevitabilmente favorirà gli attori turistici e le destinazioni più attrezzate a giocare le proprie carte sotto il profilo dell’innovazione.</w:t>
      </w:r>
    </w:p>
    <w:p w:rsidR="004F55A3" w:rsidRDefault="001E3031" w:rsidP="0067075D">
      <w:pPr>
        <w:spacing w:after="120"/>
        <w:jc w:val="both"/>
        <w:rPr>
          <w:rFonts w:ascii="Arial Narrow" w:hAnsi="Arial Narrow" w:cs="Arial"/>
        </w:rPr>
      </w:pPr>
      <w:r w:rsidRPr="003C2085">
        <w:rPr>
          <w:rFonts w:ascii="Arial Narrow" w:hAnsi="Arial Narrow" w:cs="Arial"/>
        </w:rPr>
        <w:t xml:space="preserve">Il </w:t>
      </w:r>
      <w:r w:rsidR="004F0EAB">
        <w:rPr>
          <w:rFonts w:ascii="Arial Narrow" w:hAnsi="Arial Narrow" w:cs="Arial"/>
        </w:rPr>
        <w:t>terzo</w:t>
      </w:r>
      <w:r w:rsidR="004F0EAB" w:rsidRPr="003C2085">
        <w:rPr>
          <w:rFonts w:ascii="Arial Narrow" w:hAnsi="Arial Narrow" w:cs="Arial"/>
        </w:rPr>
        <w:t xml:space="preserve"> </w:t>
      </w:r>
      <w:r w:rsidRPr="003C2085">
        <w:rPr>
          <w:rFonts w:ascii="Arial Narrow" w:hAnsi="Arial Narrow" w:cs="Arial"/>
        </w:rPr>
        <w:t xml:space="preserve">contributo di </w:t>
      </w:r>
      <w:r w:rsidRPr="003C2085">
        <w:rPr>
          <w:rFonts w:ascii="Arial Narrow" w:hAnsi="Arial Narrow" w:cs="Arial"/>
          <w:color w:val="FF0000"/>
        </w:rPr>
        <w:t xml:space="preserve">Emilio </w:t>
      </w:r>
      <w:proofErr w:type="spellStart"/>
      <w:r w:rsidRPr="003C2085">
        <w:rPr>
          <w:rFonts w:ascii="Arial Narrow" w:hAnsi="Arial Narrow" w:cs="Arial"/>
          <w:color w:val="FF0000"/>
        </w:rPr>
        <w:t>Becheri</w:t>
      </w:r>
      <w:proofErr w:type="spellEnd"/>
      <w:r w:rsidR="004F0EAB">
        <w:rPr>
          <w:rFonts w:ascii="Arial Narrow" w:hAnsi="Arial Narrow" w:cs="Arial"/>
          <w:color w:val="FF0000"/>
        </w:rPr>
        <w:t xml:space="preserve"> e</w:t>
      </w:r>
      <w:r w:rsidRPr="003C2085">
        <w:rPr>
          <w:rFonts w:ascii="Arial Narrow" w:hAnsi="Arial Narrow" w:cs="Arial"/>
          <w:color w:val="FF0000"/>
        </w:rPr>
        <w:t xml:space="preserve"> Pio </w:t>
      </w:r>
      <w:proofErr w:type="spellStart"/>
      <w:r w:rsidRPr="003C2085">
        <w:rPr>
          <w:rFonts w:ascii="Arial Narrow" w:hAnsi="Arial Narrow" w:cs="Arial"/>
          <w:color w:val="FF0000"/>
        </w:rPr>
        <w:t>Grollo</w:t>
      </w:r>
      <w:proofErr w:type="spellEnd"/>
      <w:r w:rsidR="00460CCD" w:rsidRPr="003C2085">
        <w:rPr>
          <w:rFonts w:ascii="Arial Narrow" w:hAnsi="Arial Narrow" w:cs="Arial"/>
          <w:color w:val="FF0000"/>
        </w:rPr>
        <w:t xml:space="preserve">, </w:t>
      </w:r>
      <w:r w:rsidRPr="003C2085">
        <w:rPr>
          <w:rFonts w:ascii="Arial Narrow" w:hAnsi="Arial Narrow" w:cs="Arial"/>
        </w:rPr>
        <w:t>offre un</w:t>
      </w:r>
      <w:r w:rsidR="00D65896">
        <w:rPr>
          <w:rFonts w:ascii="Arial Narrow" w:hAnsi="Arial Narrow" w:cs="Arial"/>
        </w:rPr>
        <w:t>’</w:t>
      </w:r>
      <w:r w:rsidRPr="003C2085">
        <w:rPr>
          <w:rFonts w:ascii="Arial Narrow" w:hAnsi="Arial Narrow" w:cs="Arial"/>
        </w:rPr>
        <w:t>interessante ed ori</w:t>
      </w:r>
      <w:r w:rsidR="00F16C67" w:rsidRPr="003C2085">
        <w:rPr>
          <w:rFonts w:ascii="Arial Narrow" w:hAnsi="Arial Narrow" w:cs="Arial"/>
        </w:rPr>
        <w:t>gi</w:t>
      </w:r>
      <w:r w:rsidRPr="003C2085">
        <w:rPr>
          <w:rFonts w:ascii="Arial Narrow" w:hAnsi="Arial Narrow" w:cs="Arial"/>
        </w:rPr>
        <w:t>nale analisi della s</w:t>
      </w:r>
      <w:r w:rsidR="00F16C67" w:rsidRPr="003C2085">
        <w:rPr>
          <w:rFonts w:ascii="Arial Narrow" w:hAnsi="Arial Narrow" w:cs="Arial"/>
        </w:rPr>
        <w:t>i</w:t>
      </w:r>
      <w:r w:rsidRPr="003C2085">
        <w:rPr>
          <w:rFonts w:ascii="Arial Narrow" w:hAnsi="Arial Narrow" w:cs="Arial"/>
        </w:rPr>
        <w:t xml:space="preserve">tuazione </w:t>
      </w:r>
      <w:r w:rsidR="00F16C67" w:rsidRPr="003C2085">
        <w:rPr>
          <w:rFonts w:ascii="Arial Narrow" w:hAnsi="Arial Narrow" w:cs="Arial"/>
        </w:rPr>
        <w:t xml:space="preserve">attuale </w:t>
      </w:r>
      <w:r w:rsidRPr="003C2085">
        <w:rPr>
          <w:rFonts w:ascii="Arial Narrow" w:hAnsi="Arial Narrow" w:cs="Arial"/>
        </w:rPr>
        <w:t xml:space="preserve">e delle prospettive </w:t>
      </w:r>
      <w:r w:rsidR="00F16C67" w:rsidRPr="003C2085">
        <w:rPr>
          <w:rFonts w:ascii="Arial Narrow" w:hAnsi="Arial Narrow" w:cs="Arial"/>
        </w:rPr>
        <w:t xml:space="preserve">di sviluppo </w:t>
      </w:r>
      <w:r w:rsidRPr="003C2085">
        <w:rPr>
          <w:rFonts w:ascii="Arial Narrow" w:hAnsi="Arial Narrow" w:cs="Arial"/>
        </w:rPr>
        <w:t xml:space="preserve">del turismo in </w:t>
      </w:r>
      <w:r w:rsidR="00F16C67" w:rsidRPr="003C2085">
        <w:rPr>
          <w:rFonts w:ascii="Arial Narrow" w:hAnsi="Arial Narrow" w:cs="Arial"/>
        </w:rPr>
        <w:t>I</w:t>
      </w:r>
      <w:r w:rsidRPr="003C2085">
        <w:rPr>
          <w:rFonts w:ascii="Arial Narrow" w:hAnsi="Arial Narrow" w:cs="Arial"/>
        </w:rPr>
        <w:t>talia</w:t>
      </w:r>
      <w:r w:rsidR="00F16C67" w:rsidRPr="003C2085">
        <w:rPr>
          <w:rFonts w:ascii="Arial Narrow" w:hAnsi="Arial Narrow" w:cs="Arial"/>
        </w:rPr>
        <w:t>,</w:t>
      </w:r>
      <w:r w:rsidRPr="003C2085">
        <w:rPr>
          <w:rFonts w:ascii="Arial Narrow" w:hAnsi="Arial Narrow" w:cs="Arial"/>
        </w:rPr>
        <w:t xml:space="preserve"> </w:t>
      </w:r>
      <w:r w:rsidR="00FC008A" w:rsidRPr="003C2085">
        <w:rPr>
          <w:rFonts w:ascii="Arial Narrow" w:hAnsi="Arial Narrow" w:cs="Arial"/>
        </w:rPr>
        <w:t xml:space="preserve">aggiornando al 2019 i </w:t>
      </w:r>
      <w:r w:rsidR="00F16C67" w:rsidRPr="003C2085">
        <w:rPr>
          <w:rFonts w:ascii="Arial Narrow" w:hAnsi="Arial Narrow" w:cs="Arial"/>
        </w:rPr>
        <w:t xml:space="preserve">dati riferiti </w:t>
      </w:r>
      <w:r w:rsidR="004F0EAB" w:rsidRPr="003C2085">
        <w:rPr>
          <w:rFonts w:ascii="Arial Narrow" w:hAnsi="Arial Narrow" w:cs="Arial"/>
        </w:rPr>
        <w:t>all</w:t>
      </w:r>
      <w:r w:rsidR="004F0EAB">
        <w:rPr>
          <w:rFonts w:ascii="Arial Narrow" w:hAnsi="Arial Narrow" w:cs="Arial"/>
        </w:rPr>
        <w:t>e</w:t>
      </w:r>
      <w:r w:rsidR="004F0EAB" w:rsidRPr="003C2085">
        <w:rPr>
          <w:rFonts w:ascii="Arial Narrow" w:hAnsi="Arial Narrow" w:cs="Arial"/>
        </w:rPr>
        <w:t xml:space="preserve"> </w:t>
      </w:r>
      <w:r w:rsidR="003C614E">
        <w:rPr>
          <w:rFonts w:ascii="Arial Narrow" w:hAnsi="Arial Narrow" w:cs="Arial"/>
        </w:rPr>
        <w:t xml:space="preserve">c.d. </w:t>
      </w:r>
      <w:r w:rsidRPr="003C2085">
        <w:rPr>
          <w:rFonts w:ascii="Arial Narrow" w:hAnsi="Arial Narrow" w:cs="Arial"/>
        </w:rPr>
        <w:t>località turistiche</w:t>
      </w:r>
      <w:r w:rsidR="003C614E">
        <w:rPr>
          <w:rFonts w:ascii="Arial Narrow" w:hAnsi="Arial Narrow" w:cs="Arial"/>
        </w:rPr>
        <w:t>, una</w:t>
      </w:r>
      <w:r>
        <w:rPr>
          <w:rFonts w:ascii="Arial Narrow" w:hAnsi="Arial Narrow" w:cs="Arial"/>
        </w:rPr>
        <w:t xml:space="preserve"> </w:t>
      </w:r>
      <w:r w:rsidR="0058643A">
        <w:rPr>
          <w:rFonts w:ascii="Arial Narrow" w:hAnsi="Arial Narrow" w:cs="Arial"/>
        </w:rPr>
        <w:t>classifica</w:t>
      </w:r>
      <w:r w:rsidR="003C614E">
        <w:rPr>
          <w:rFonts w:ascii="Arial Narrow" w:hAnsi="Arial Narrow" w:cs="Arial"/>
        </w:rPr>
        <w:t>zione</w:t>
      </w:r>
      <w:r w:rsidR="0058643A">
        <w:rPr>
          <w:rFonts w:ascii="Arial Narrow" w:hAnsi="Arial Narrow" w:cs="Arial"/>
        </w:rPr>
        <w:t xml:space="preserve"> </w:t>
      </w:r>
      <w:r w:rsidR="00F16C67">
        <w:rPr>
          <w:rFonts w:ascii="Arial Narrow" w:hAnsi="Arial Narrow" w:cs="Arial"/>
        </w:rPr>
        <w:t>che l’</w:t>
      </w:r>
      <w:r w:rsidR="00FC008A">
        <w:rPr>
          <w:rFonts w:ascii="Arial Narrow" w:hAnsi="Arial Narrow" w:cs="Arial"/>
        </w:rPr>
        <w:t>I</w:t>
      </w:r>
      <w:r w:rsidR="00F16C67">
        <w:rPr>
          <w:rFonts w:ascii="Arial Narrow" w:hAnsi="Arial Narrow" w:cs="Arial"/>
        </w:rPr>
        <w:t xml:space="preserve">stat </w:t>
      </w:r>
      <w:r w:rsidR="00FC008A">
        <w:rPr>
          <w:rFonts w:ascii="Arial Narrow" w:hAnsi="Arial Narrow" w:cs="Arial"/>
        </w:rPr>
        <w:t>h</w:t>
      </w:r>
      <w:r w:rsidR="00F16C67">
        <w:rPr>
          <w:rFonts w:ascii="Arial Narrow" w:hAnsi="Arial Narrow" w:cs="Arial"/>
        </w:rPr>
        <w:t>a utilizzato</w:t>
      </w:r>
      <w:r>
        <w:rPr>
          <w:rFonts w:ascii="Arial Narrow" w:hAnsi="Arial Narrow" w:cs="Arial"/>
        </w:rPr>
        <w:t xml:space="preserve"> fino al 2017</w:t>
      </w:r>
      <w:r w:rsidR="00F16C67">
        <w:rPr>
          <w:rFonts w:ascii="Arial Narrow" w:hAnsi="Arial Narrow" w:cs="Arial"/>
        </w:rPr>
        <w:t>. Quest</w:t>
      </w:r>
      <w:r w:rsidR="0058643A">
        <w:rPr>
          <w:rFonts w:ascii="Arial Narrow" w:hAnsi="Arial Narrow" w:cs="Arial"/>
        </w:rPr>
        <w:t>o approccio</w:t>
      </w:r>
      <w:r w:rsidR="00F16C67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nonostante i limiti concettuali pi</w:t>
      </w:r>
      <w:r w:rsidR="00F16C67">
        <w:rPr>
          <w:rFonts w:ascii="Arial Narrow" w:hAnsi="Arial Narrow" w:cs="Arial"/>
        </w:rPr>
        <w:t>ù</w:t>
      </w:r>
      <w:r>
        <w:rPr>
          <w:rFonts w:ascii="Arial Narrow" w:hAnsi="Arial Narrow" w:cs="Arial"/>
        </w:rPr>
        <w:t xml:space="preserve"> volte sottolineat</w:t>
      </w:r>
      <w:r w:rsidR="00F16C67">
        <w:rPr>
          <w:rFonts w:ascii="Arial Narrow" w:hAnsi="Arial Narrow" w:cs="Arial"/>
        </w:rPr>
        <w:t xml:space="preserve">i e riconosciuti dallo stesso Istituto Centrale di Statistica, </w:t>
      </w:r>
      <w:r w:rsidR="0058643A">
        <w:rPr>
          <w:rFonts w:ascii="Arial Narrow" w:hAnsi="Arial Narrow" w:cs="Arial"/>
        </w:rPr>
        <w:t>offre</w:t>
      </w:r>
      <w:r w:rsidR="00FC008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un utile strumento di analisi su cui sviluppare alcune considerazion</w:t>
      </w:r>
      <w:r w:rsidR="00F16C67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generali</w:t>
      </w:r>
      <w:r w:rsidR="00F16C67">
        <w:rPr>
          <w:rFonts w:ascii="Arial Narrow" w:hAnsi="Arial Narrow" w:cs="Arial"/>
        </w:rPr>
        <w:t xml:space="preserve"> fondate su dati </w:t>
      </w:r>
      <w:r w:rsidR="00FC008A">
        <w:rPr>
          <w:rFonts w:ascii="Arial Narrow" w:hAnsi="Arial Narrow" w:cs="Arial"/>
        </w:rPr>
        <w:t xml:space="preserve">omogene, </w:t>
      </w:r>
      <w:r w:rsidR="00F16C67">
        <w:rPr>
          <w:rFonts w:ascii="Arial Narrow" w:hAnsi="Arial Narrow" w:cs="Arial"/>
        </w:rPr>
        <w:t>stimati con una metodologia consolidata</w:t>
      </w:r>
      <w:r>
        <w:rPr>
          <w:rFonts w:ascii="Arial Narrow" w:hAnsi="Arial Narrow" w:cs="Arial"/>
        </w:rPr>
        <w:t xml:space="preserve">. In particolare, </w:t>
      </w:r>
      <w:r w:rsidR="00F16C67">
        <w:rPr>
          <w:rFonts w:ascii="Arial Narrow" w:hAnsi="Arial Narrow" w:cs="Arial"/>
        </w:rPr>
        <w:t xml:space="preserve">le considerazioni </w:t>
      </w:r>
      <w:proofErr w:type="spellStart"/>
      <w:r w:rsidR="00F16C67">
        <w:rPr>
          <w:rFonts w:ascii="Arial Narrow" w:hAnsi="Arial Narrow" w:cs="Arial"/>
        </w:rPr>
        <w:t>quali-quantitative</w:t>
      </w:r>
      <w:proofErr w:type="spellEnd"/>
      <w:r w:rsidR="00F16C6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per ciascuna </w:t>
      </w:r>
      <w:r w:rsidR="0058643A">
        <w:rPr>
          <w:rFonts w:ascii="Arial Narrow" w:hAnsi="Arial Narrow" w:cs="Arial"/>
        </w:rPr>
        <w:t xml:space="preserve">delle </w:t>
      </w:r>
      <w:r>
        <w:rPr>
          <w:rFonts w:ascii="Arial Narrow" w:hAnsi="Arial Narrow" w:cs="Arial"/>
        </w:rPr>
        <w:t>tipologie di località esaminate</w:t>
      </w:r>
      <w:r w:rsidR="00F16C67">
        <w:rPr>
          <w:rFonts w:ascii="Arial Narrow" w:hAnsi="Arial Narrow" w:cs="Arial"/>
        </w:rPr>
        <w:t>, sono</w:t>
      </w:r>
      <w:r>
        <w:rPr>
          <w:rFonts w:ascii="Arial Narrow" w:hAnsi="Arial Narrow" w:cs="Arial"/>
        </w:rPr>
        <w:t xml:space="preserve"> riferite a tre </w:t>
      </w:r>
      <w:r w:rsidR="00F16C67">
        <w:rPr>
          <w:rFonts w:ascii="Arial Narrow" w:hAnsi="Arial Narrow" w:cs="Arial"/>
        </w:rPr>
        <w:t xml:space="preserve">diversi </w:t>
      </w:r>
      <w:r>
        <w:rPr>
          <w:rFonts w:ascii="Arial Narrow" w:hAnsi="Arial Narrow" w:cs="Arial"/>
        </w:rPr>
        <w:t>orizzonti temporali</w:t>
      </w:r>
      <w:r w:rsidR="00F16C67">
        <w:rPr>
          <w:rFonts w:ascii="Arial Narrow" w:hAnsi="Arial Narrow" w:cs="Arial"/>
        </w:rPr>
        <w:t xml:space="preserve"> che riguardano </w:t>
      </w:r>
      <w:r w:rsidR="0058643A">
        <w:rPr>
          <w:rFonts w:ascii="Arial Narrow" w:hAnsi="Arial Narrow" w:cs="Arial"/>
        </w:rPr>
        <w:t xml:space="preserve">rispettivamente: </w:t>
      </w:r>
      <w:r w:rsidR="00F16C67">
        <w:rPr>
          <w:rFonts w:ascii="Arial Narrow" w:hAnsi="Arial Narrow" w:cs="Arial"/>
        </w:rPr>
        <w:t xml:space="preserve">il periodo antecedente </w:t>
      </w:r>
      <w:r w:rsidR="0058643A">
        <w:rPr>
          <w:rFonts w:ascii="Arial Narrow" w:hAnsi="Arial Narrow" w:cs="Arial"/>
        </w:rPr>
        <w:t xml:space="preserve">il </w:t>
      </w:r>
      <w:r w:rsidR="00F16C67">
        <w:rPr>
          <w:rFonts w:ascii="Arial Narrow" w:hAnsi="Arial Narrow" w:cs="Arial"/>
        </w:rPr>
        <w:t>COVID 19, la fase corrente e il periodo successivo all’emergenza epidemica</w:t>
      </w:r>
      <w:r>
        <w:rPr>
          <w:rFonts w:ascii="Arial Narrow" w:hAnsi="Arial Narrow" w:cs="Arial"/>
        </w:rPr>
        <w:t>.</w:t>
      </w:r>
    </w:p>
    <w:p w:rsidR="00303291" w:rsidRDefault="00FC008A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Data l’importanza della promozione e del marketing per le imprese turistiche e le destinazioni, il volume accoglie </w:t>
      </w:r>
      <w:r w:rsidR="00303291">
        <w:rPr>
          <w:rFonts w:ascii="Arial Narrow" w:hAnsi="Arial Narrow" w:cs="Arial"/>
        </w:rPr>
        <w:t>tre contribut</w:t>
      </w:r>
      <w:r w:rsidR="0067075D">
        <w:rPr>
          <w:rFonts w:ascii="Arial Narrow" w:hAnsi="Arial Narrow" w:cs="Arial"/>
        </w:rPr>
        <w:t>i</w:t>
      </w:r>
      <w:r w:rsidR="0030329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che analizzano questi aspetti da prospettive diverse</w:t>
      </w:r>
      <w:r w:rsidR="00303291">
        <w:rPr>
          <w:rFonts w:ascii="Arial Narrow" w:hAnsi="Arial Narrow" w:cs="Arial"/>
        </w:rPr>
        <w:t>.</w:t>
      </w:r>
    </w:p>
    <w:p w:rsidR="0067075D" w:rsidRPr="0067075D" w:rsidRDefault="004E33F3" w:rsidP="0067075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Il primo</w:t>
      </w:r>
      <w:r w:rsidR="0022702F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curato da Giulio Maggiore</w:t>
      </w:r>
      <w:r w:rsidR="0022702F">
        <w:rPr>
          <w:rFonts w:ascii="Arial Narrow" w:hAnsi="Arial Narrow" w:cs="Arial"/>
        </w:rPr>
        <w:t xml:space="preserve">, </w:t>
      </w:r>
      <w:r w:rsidR="00817E2F" w:rsidRPr="00817E2F">
        <w:rPr>
          <w:rFonts w:ascii="Arial Narrow" w:hAnsi="Arial Narrow" w:cs="Arial"/>
        </w:rPr>
        <w:t xml:space="preserve">ha l’obiettivo di individuare alcune linee guida per le strategie e le politiche di marketing </w:t>
      </w:r>
      <w:r w:rsidR="00817E2F" w:rsidRPr="0067075D">
        <w:rPr>
          <w:rFonts w:ascii="Arial Narrow" w:hAnsi="Arial Narrow" w:cs="Arial"/>
        </w:rPr>
        <w:t>che</w:t>
      </w:r>
      <w:r w:rsidR="00817E2F" w:rsidRPr="00817E2F">
        <w:rPr>
          <w:rFonts w:ascii="Arial Narrow" w:hAnsi="Arial Narrow" w:cs="Arial"/>
        </w:rPr>
        <w:t xml:space="preserve"> le imprese della filiera turistica operanti in Italia possono adottare per preparare e gestire la fase di rilancio delle proprie attività durante il periodo immediatamente successivo alla fase di “sospensione” determinata dall’emergenza epidemica. L’analisi prende a riferimento due orizzonti temporali: il breve periodo, relativo alla stagione estiva del 2020 (la cosiddetta Fase 2) e il medio periodo, relativo ai mesi successivi, durante i quali si dovrebbe assistere ad un progressivo ritorno alla normalità (Fase 3). Inoltre, sono proposti anche alcuni spunti con riferimento al </w:t>
      </w:r>
      <w:r w:rsidR="00817E2F" w:rsidRPr="00817E2F">
        <w:rPr>
          <w:rFonts w:ascii="Arial Narrow" w:hAnsi="Arial Narrow" w:cs="Arial"/>
        </w:rPr>
        <w:lastRenderedPageBreak/>
        <w:t>lungo periodo, nell’ipotesi che l’attuale emergenza possa avere una ricaduta di natura più profonda e duratura, andando a determinare una modifica strutturale delle priorità strategiche e dei modelli di servizio</w:t>
      </w:r>
      <w:r w:rsidR="005F3EDF">
        <w:rPr>
          <w:rFonts w:ascii="Arial Narrow" w:hAnsi="Arial Narrow" w:cs="Arial"/>
        </w:rPr>
        <w:t xml:space="preserve">. </w:t>
      </w:r>
      <w:r w:rsidR="0067075D" w:rsidRPr="0067075D">
        <w:rPr>
          <w:rFonts w:ascii="Arial Narrow" w:hAnsi="Arial Narrow" w:cs="Arial"/>
        </w:rPr>
        <w:t xml:space="preserve">Nelle conclusioni si richiamano gli aspetti più critici e si offrono alcuni spunti di policy evidenziando il ruolo fondamentale che le istituzioni sono chiamate a svolgere per favorire il rilancio della competitività delle imprese. </w:t>
      </w:r>
    </w:p>
    <w:p w:rsidR="00CD04DB" w:rsidRPr="00CD04DB" w:rsidRDefault="0067075D" w:rsidP="00CD04DB">
      <w:pPr>
        <w:spacing w:after="120"/>
        <w:jc w:val="both"/>
        <w:rPr>
          <w:rFonts w:ascii="Arial Narrow" w:hAnsi="Arial Narrow" w:cs="Arial"/>
        </w:rPr>
      </w:pPr>
      <w:r w:rsidRPr="009A4217">
        <w:rPr>
          <w:rFonts w:ascii="Arial Narrow" w:hAnsi="Arial Narrow" w:cs="Arial"/>
        </w:rPr>
        <w:t xml:space="preserve">Il </w:t>
      </w:r>
      <w:r w:rsidR="000B24C9" w:rsidRPr="009A4217">
        <w:rPr>
          <w:rFonts w:ascii="Arial Narrow" w:hAnsi="Arial Narrow" w:cs="Arial"/>
        </w:rPr>
        <w:t xml:space="preserve">contributo </w:t>
      </w:r>
      <w:r w:rsidRPr="009A4217">
        <w:rPr>
          <w:rFonts w:ascii="Arial Narrow" w:hAnsi="Arial Narrow" w:cs="Arial"/>
        </w:rPr>
        <w:t xml:space="preserve">di </w:t>
      </w:r>
      <w:proofErr w:type="spellStart"/>
      <w:r w:rsidRPr="009A4217">
        <w:rPr>
          <w:rFonts w:ascii="Arial Narrow" w:hAnsi="Arial Narrow" w:cs="Arial"/>
        </w:rPr>
        <w:t>Josep</w:t>
      </w:r>
      <w:proofErr w:type="spellEnd"/>
      <w:r w:rsidRPr="009A4217">
        <w:rPr>
          <w:rFonts w:ascii="Arial Narrow" w:hAnsi="Arial Narrow" w:cs="Arial"/>
        </w:rPr>
        <w:t xml:space="preserve"> </w:t>
      </w:r>
      <w:proofErr w:type="spellStart"/>
      <w:r w:rsidRPr="009A4217">
        <w:rPr>
          <w:rFonts w:ascii="Arial Narrow" w:hAnsi="Arial Narrow" w:cs="Arial"/>
        </w:rPr>
        <w:t>Ejarque</w:t>
      </w:r>
      <w:proofErr w:type="spellEnd"/>
      <w:r w:rsidRPr="009A4217">
        <w:rPr>
          <w:rFonts w:ascii="Arial Narrow" w:hAnsi="Arial Narrow" w:cs="Arial"/>
        </w:rPr>
        <w:t xml:space="preserve"> e Alfonso </w:t>
      </w:r>
      <w:proofErr w:type="spellStart"/>
      <w:r w:rsidRPr="009A4217">
        <w:rPr>
          <w:rFonts w:ascii="Arial Narrow" w:hAnsi="Arial Narrow" w:cs="Arial"/>
        </w:rPr>
        <w:t>Morvillo</w:t>
      </w:r>
      <w:proofErr w:type="spellEnd"/>
      <w:r w:rsidRPr="009A4217">
        <w:rPr>
          <w:rFonts w:ascii="Arial Narrow" w:hAnsi="Arial Narrow" w:cs="Arial"/>
        </w:rPr>
        <w:t xml:space="preserve"> sviluppa una serie di considerazioni sul possibile percorso di sviluppo che le destinazioni dovrebbero intraprendere per uscire dall’emergenza che stanno attualmente vivendo</w:t>
      </w:r>
      <w:r w:rsidR="005F3EDF">
        <w:rPr>
          <w:rFonts w:ascii="Arial Narrow" w:hAnsi="Arial Narrow" w:cs="Arial"/>
        </w:rPr>
        <w:t>, adottando un approccio metodologico di tipo prescrittivo</w:t>
      </w:r>
      <w:r w:rsidR="000268A2" w:rsidRPr="009A4217">
        <w:rPr>
          <w:rFonts w:ascii="Arial Narrow" w:hAnsi="Arial Narrow" w:cs="Arial"/>
        </w:rPr>
        <w:t>.</w:t>
      </w:r>
      <w:r w:rsidRPr="009A4217">
        <w:rPr>
          <w:rFonts w:ascii="Arial Narrow" w:hAnsi="Arial Narrow" w:cs="Arial"/>
        </w:rPr>
        <w:t xml:space="preserve"> </w:t>
      </w:r>
      <w:r w:rsidR="000B24C9" w:rsidRPr="009A4217">
        <w:rPr>
          <w:rFonts w:ascii="Arial Narrow" w:hAnsi="Arial Narrow" w:cs="Arial"/>
        </w:rPr>
        <w:t xml:space="preserve">In particolare, dopo un primo inquadramento teorico </w:t>
      </w:r>
      <w:r w:rsidR="00320F22" w:rsidRPr="009A4217">
        <w:rPr>
          <w:rFonts w:ascii="Arial Narrow" w:hAnsi="Arial Narrow" w:cs="Arial"/>
        </w:rPr>
        <w:t>del</w:t>
      </w:r>
      <w:r w:rsidR="000B24C9" w:rsidRPr="009A4217">
        <w:rPr>
          <w:rFonts w:ascii="Arial Narrow" w:hAnsi="Arial Narrow" w:cs="Arial"/>
        </w:rPr>
        <w:t xml:space="preserve"> ruolo </w:t>
      </w:r>
      <w:r w:rsidR="00320F22" w:rsidRPr="009A4217">
        <w:rPr>
          <w:rFonts w:ascii="Arial Narrow" w:hAnsi="Arial Narrow" w:cs="Arial"/>
        </w:rPr>
        <w:t xml:space="preserve">e delle funzioni </w:t>
      </w:r>
      <w:r w:rsidR="000B24C9" w:rsidRPr="009A4217">
        <w:rPr>
          <w:rFonts w:ascii="Arial Narrow" w:hAnsi="Arial Narrow" w:cs="Arial"/>
        </w:rPr>
        <w:t xml:space="preserve">delle </w:t>
      </w:r>
      <w:r w:rsidR="005F3EDF">
        <w:rPr>
          <w:rFonts w:ascii="Arial Narrow" w:hAnsi="Arial Narrow" w:cs="Arial"/>
        </w:rPr>
        <w:t xml:space="preserve">moderne </w:t>
      </w:r>
      <w:proofErr w:type="spellStart"/>
      <w:r w:rsidR="000268A2" w:rsidRPr="00CD04DB">
        <w:rPr>
          <w:rFonts w:ascii="Arial Narrow" w:hAnsi="Arial Narrow" w:cs="Arial"/>
        </w:rPr>
        <w:t>D</w:t>
      </w:r>
      <w:r w:rsidR="000B24C9" w:rsidRPr="00CD04DB">
        <w:rPr>
          <w:rFonts w:ascii="Arial Narrow" w:hAnsi="Arial Narrow" w:cs="Arial"/>
        </w:rPr>
        <w:t>estination</w:t>
      </w:r>
      <w:proofErr w:type="spellEnd"/>
      <w:r w:rsidR="000B24C9" w:rsidRPr="00CD04DB">
        <w:rPr>
          <w:rFonts w:ascii="Arial Narrow" w:hAnsi="Arial Narrow" w:cs="Arial"/>
        </w:rPr>
        <w:t xml:space="preserve"> </w:t>
      </w:r>
      <w:r w:rsidR="000268A2" w:rsidRPr="00CD04DB">
        <w:rPr>
          <w:rFonts w:ascii="Arial Narrow" w:hAnsi="Arial Narrow" w:cs="Arial"/>
        </w:rPr>
        <w:t>M</w:t>
      </w:r>
      <w:r w:rsidR="000B24C9" w:rsidRPr="00CD04DB">
        <w:rPr>
          <w:rFonts w:ascii="Arial Narrow" w:hAnsi="Arial Narrow" w:cs="Arial"/>
        </w:rPr>
        <w:t>anage</w:t>
      </w:r>
      <w:r w:rsidR="000268A2" w:rsidRPr="00CD04DB">
        <w:rPr>
          <w:rFonts w:ascii="Arial Narrow" w:hAnsi="Arial Narrow" w:cs="Arial"/>
        </w:rPr>
        <w:t>men</w:t>
      </w:r>
      <w:r w:rsidR="000B24C9" w:rsidRPr="00CD04DB">
        <w:rPr>
          <w:rFonts w:ascii="Arial Narrow" w:hAnsi="Arial Narrow" w:cs="Arial"/>
        </w:rPr>
        <w:t xml:space="preserve">t </w:t>
      </w:r>
      <w:proofErr w:type="spellStart"/>
      <w:r w:rsidR="000268A2" w:rsidRPr="00CD04DB">
        <w:rPr>
          <w:rFonts w:ascii="Arial Narrow" w:hAnsi="Arial Narrow" w:cs="Arial"/>
        </w:rPr>
        <w:t>O</w:t>
      </w:r>
      <w:r w:rsidR="000B24C9" w:rsidRPr="00CD04DB">
        <w:rPr>
          <w:rFonts w:ascii="Arial Narrow" w:hAnsi="Arial Narrow" w:cs="Arial"/>
        </w:rPr>
        <w:t>rganization</w:t>
      </w:r>
      <w:proofErr w:type="spellEnd"/>
      <w:r w:rsidR="000B24C9" w:rsidRPr="009A4217">
        <w:rPr>
          <w:rFonts w:ascii="Arial Narrow" w:hAnsi="Arial Narrow" w:cs="Arial"/>
        </w:rPr>
        <w:t xml:space="preserve">, </w:t>
      </w:r>
      <w:r w:rsidR="000268A2" w:rsidRPr="009A4217">
        <w:rPr>
          <w:rFonts w:ascii="Arial Narrow" w:hAnsi="Arial Narrow" w:cs="Arial"/>
        </w:rPr>
        <w:t>v</w:t>
      </w:r>
      <w:r w:rsidR="000B24C9" w:rsidRPr="009A4217">
        <w:rPr>
          <w:rFonts w:ascii="Arial Narrow" w:hAnsi="Arial Narrow" w:cs="Arial"/>
        </w:rPr>
        <w:t xml:space="preserve">iene proposta una inedita e originale </w:t>
      </w:r>
      <w:r w:rsidR="000268A2" w:rsidRPr="009A4217">
        <w:rPr>
          <w:rFonts w:ascii="Arial Narrow" w:hAnsi="Arial Narrow" w:cs="Arial"/>
        </w:rPr>
        <w:t>analisi</w:t>
      </w:r>
      <w:r w:rsidR="000B24C9" w:rsidRPr="009A4217">
        <w:rPr>
          <w:rFonts w:ascii="Arial Narrow" w:hAnsi="Arial Narrow" w:cs="Arial"/>
        </w:rPr>
        <w:t xml:space="preserve"> del percorso </w:t>
      </w:r>
      <w:r w:rsidR="00A06414" w:rsidRPr="009A4217">
        <w:rPr>
          <w:rFonts w:ascii="Arial Narrow" w:hAnsi="Arial Narrow" w:cs="Arial"/>
        </w:rPr>
        <w:t>strategic</w:t>
      </w:r>
      <w:r w:rsidR="00320F22" w:rsidRPr="009A4217">
        <w:rPr>
          <w:rFonts w:ascii="Arial Narrow" w:hAnsi="Arial Narrow" w:cs="Arial"/>
        </w:rPr>
        <w:t>o</w:t>
      </w:r>
      <w:r w:rsidR="000B24C9" w:rsidRPr="009A4217">
        <w:rPr>
          <w:rFonts w:ascii="Arial Narrow" w:hAnsi="Arial Narrow" w:cs="Arial"/>
        </w:rPr>
        <w:t xml:space="preserve"> </w:t>
      </w:r>
      <w:r w:rsidR="005F3EDF">
        <w:rPr>
          <w:rFonts w:ascii="Arial Narrow" w:hAnsi="Arial Narrow" w:cs="Arial"/>
        </w:rPr>
        <w:t>che</w:t>
      </w:r>
      <w:r w:rsidR="009A4217">
        <w:rPr>
          <w:rFonts w:ascii="Arial Narrow" w:hAnsi="Arial Narrow" w:cs="Arial"/>
        </w:rPr>
        <w:t xml:space="preserve"> </w:t>
      </w:r>
      <w:r w:rsidR="00D65896">
        <w:rPr>
          <w:rFonts w:ascii="Arial Narrow" w:hAnsi="Arial Narrow" w:cs="Arial"/>
        </w:rPr>
        <w:t xml:space="preserve">le </w:t>
      </w:r>
      <w:r w:rsidR="009A4217">
        <w:rPr>
          <w:rFonts w:ascii="Arial Narrow" w:hAnsi="Arial Narrow" w:cs="Arial"/>
        </w:rPr>
        <w:t>destinazioni italiane</w:t>
      </w:r>
      <w:r w:rsidR="00364347">
        <w:rPr>
          <w:rFonts w:ascii="Arial Narrow" w:hAnsi="Arial Narrow" w:cs="Arial"/>
        </w:rPr>
        <w:t xml:space="preserve"> </w:t>
      </w:r>
      <w:r w:rsidR="005F3EDF">
        <w:rPr>
          <w:rFonts w:ascii="Arial Narrow" w:hAnsi="Arial Narrow" w:cs="Arial"/>
        </w:rPr>
        <w:t xml:space="preserve">dovrebbero seguire </w:t>
      </w:r>
      <w:r w:rsidR="00364347">
        <w:rPr>
          <w:rFonts w:ascii="Arial Narrow" w:hAnsi="Arial Narrow" w:cs="Arial"/>
        </w:rPr>
        <w:t>per superare l’attuale situazione di crisi</w:t>
      </w:r>
      <w:r w:rsidR="009A4217">
        <w:rPr>
          <w:rFonts w:ascii="Arial Narrow" w:hAnsi="Arial Narrow" w:cs="Arial"/>
        </w:rPr>
        <w:t xml:space="preserve">. </w:t>
      </w:r>
      <w:r w:rsidR="00320F22" w:rsidRPr="009A4217">
        <w:rPr>
          <w:rFonts w:ascii="Arial Narrow" w:hAnsi="Arial Narrow" w:cs="Arial"/>
        </w:rPr>
        <w:t>Nel dettaglio</w:t>
      </w:r>
      <w:r w:rsidR="005F3EDF">
        <w:rPr>
          <w:rFonts w:ascii="Arial Narrow" w:hAnsi="Arial Narrow" w:cs="Arial"/>
        </w:rPr>
        <w:t xml:space="preserve">, </w:t>
      </w:r>
      <w:r w:rsidR="00364347">
        <w:rPr>
          <w:rFonts w:ascii="Arial Narrow" w:hAnsi="Arial Narrow" w:cs="Arial"/>
        </w:rPr>
        <w:t>vengono identificate quattro fasi</w:t>
      </w:r>
      <w:r w:rsidR="00364347" w:rsidRPr="00CD04DB">
        <w:rPr>
          <w:rFonts w:ascii="Arial Narrow" w:hAnsi="Arial Narrow" w:cs="Arial"/>
        </w:rPr>
        <w:t xml:space="preserve"> (</w:t>
      </w:r>
      <w:proofErr w:type="spellStart"/>
      <w:r w:rsidR="00364347" w:rsidRPr="00CD04DB">
        <w:rPr>
          <w:rFonts w:ascii="Arial Narrow" w:hAnsi="Arial Narrow" w:cs="Arial"/>
        </w:rPr>
        <w:t>Restart</w:t>
      </w:r>
      <w:proofErr w:type="spellEnd"/>
      <w:r w:rsidR="00364347" w:rsidRPr="00CD04DB">
        <w:rPr>
          <w:rFonts w:ascii="Arial Narrow" w:hAnsi="Arial Narrow" w:cs="Arial"/>
        </w:rPr>
        <w:t xml:space="preserve">, </w:t>
      </w:r>
      <w:proofErr w:type="spellStart"/>
      <w:r w:rsidR="00364347" w:rsidRPr="00CD04DB">
        <w:rPr>
          <w:rFonts w:ascii="Arial Narrow" w:hAnsi="Arial Narrow" w:cs="Arial"/>
        </w:rPr>
        <w:t>Reshape</w:t>
      </w:r>
      <w:proofErr w:type="spellEnd"/>
      <w:r w:rsidR="00364347" w:rsidRPr="00CD04DB">
        <w:rPr>
          <w:rFonts w:ascii="Arial Narrow" w:hAnsi="Arial Narrow" w:cs="Arial"/>
        </w:rPr>
        <w:t xml:space="preserve">, </w:t>
      </w:r>
      <w:proofErr w:type="spellStart"/>
      <w:r w:rsidR="00364347" w:rsidRPr="00CD04DB">
        <w:rPr>
          <w:rFonts w:ascii="Arial Narrow" w:hAnsi="Arial Narrow" w:cs="Arial"/>
        </w:rPr>
        <w:t>Recovery</w:t>
      </w:r>
      <w:proofErr w:type="spellEnd"/>
      <w:r w:rsidR="00364347" w:rsidRPr="00CD04DB">
        <w:rPr>
          <w:rFonts w:ascii="Arial Narrow" w:hAnsi="Arial Narrow" w:cs="Arial"/>
        </w:rPr>
        <w:t xml:space="preserve"> e </w:t>
      </w:r>
      <w:proofErr w:type="spellStart"/>
      <w:r w:rsidR="00F63BF1">
        <w:rPr>
          <w:rFonts w:ascii="Arial Narrow" w:hAnsi="Arial Narrow" w:cs="Arial"/>
        </w:rPr>
        <w:t>Relaunch</w:t>
      </w:r>
      <w:proofErr w:type="spellEnd"/>
      <w:r w:rsidR="00364347" w:rsidRPr="00CD04DB">
        <w:rPr>
          <w:rFonts w:ascii="Arial Narrow" w:hAnsi="Arial Narrow" w:cs="Arial"/>
        </w:rPr>
        <w:t xml:space="preserve">), </w:t>
      </w:r>
      <w:r w:rsidR="00D13790">
        <w:rPr>
          <w:rFonts w:ascii="Arial Narrow" w:hAnsi="Arial Narrow" w:cs="Arial"/>
        </w:rPr>
        <w:t>che seguono cronologicamente l</w:t>
      </w:r>
      <w:r w:rsidR="00364347">
        <w:rPr>
          <w:rFonts w:ascii="Arial Narrow" w:hAnsi="Arial Narrow" w:cs="Arial"/>
        </w:rPr>
        <w:t>a fase</w:t>
      </w:r>
      <w:r w:rsidR="00320F22" w:rsidRPr="009A4217">
        <w:rPr>
          <w:rFonts w:ascii="Arial Narrow" w:hAnsi="Arial Narrow" w:cs="Arial"/>
        </w:rPr>
        <w:t xml:space="preserve"> 0 </w:t>
      </w:r>
      <w:r w:rsidR="009A4217">
        <w:rPr>
          <w:rFonts w:ascii="Arial Narrow" w:hAnsi="Arial Narrow" w:cs="Arial"/>
        </w:rPr>
        <w:t>(</w:t>
      </w:r>
      <w:r w:rsidR="009A4217" w:rsidRPr="00CD04DB">
        <w:rPr>
          <w:rFonts w:ascii="Arial Narrow" w:hAnsi="Arial Narrow" w:cs="Arial"/>
        </w:rPr>
        <w:t>Reset)</w:t>
      </w:r>
      <w:r w:rsidR="00364347" w:rsidRPr="00CD04DB">
        <w:rPr>
          <w:rFonts w:ascii="Arial Narrow" w:hAnsi="Arial Narrow" w:cs="Arial"/>
        </w:rPr>
        <w:t>,</w:t>
      </w:r>
      <w:r w:rsidR="009A4217" w:rsidRPr="00CD04DB">
        <w:rPr>
          <w:rFonts w:ascii="Arial Narrow" w:hAnsi="Arial Narrow" w:cs="Arial"/>
        </w:rPr>
        <w:t xml:space="preserve"> corrispondenti a </w:t>
      </w:r>
      <w:r w:rsidR="00364347" w:rsidRPr="00CD04DB">
        <w:rPr>
          <w:rFonts w:ascii="Arial Narrow" w:hAnsi="Arial Narrow" w:cs="Arial"/>
        </w:rPr>
        <w:t>periodi che coprono complessivamente il range temporale compreso tra</w:t>
      </w:r>
      <w:r w:rsidR="009A4217" w:rsidRPr="00CD04DB">
        <w:rPr>
          <w:rFonts w:ascii="Arial Narrow" w:hAnsi="Arial Narrow" w:cs="Arial"/>
        </w:rPr>
        <w:t xml:space="preserve"> giugno</w:t>
      </w:r>
      <w:r w:rsidR="00D13790">
        <w:rPr>
          <w:rFonts w:ascii="Arial Narrow" w:hAnsi="Arial Narrow" w:cs="Arial"/>
        </w:rPr>
        <w:t xml:space="preserve"> 2020</w:t>
      </w:r>
      <w:r w:rsidR="009A4217" w:rsidRPr="00CD04DB">
        <w:rPr>
          <w:rFonts w:ascii="Arial Narrow" w:hAnsi="Arial Narrow" w:cs="Arial"/>
        </w:rPr>
        <w:t xml:space="preserve"> </w:t>
      </w:r>
      <w:r w:rsidR="00364347" w:rsidRPr="00CD04DB">
        <w:rPr>
          <w:rFonts w:ascii="Arial Narrow" w:hAnsi="Arial Narrow" w:cs="Arial"/>
        </w:rPr>
        <w:t>e</w:t>
      </w:r>
      <w:r w:rsidR="00D13790">
        <w:rPr>
          <w:rFonts w:ascii="Arial Narrow" w:hAnsi="Arial Narrow" w:cs="Arial"/>
        </w:rPr>
        <w:t>d</w:t>
      </w:r>
      <w:r w:rsidR="009A4217" w:rsidRPr="00CD04DB">
        <w:rPr>
          <w:rFonts w:ascii="Arial Narrow" w:hAnsi="Arial Narrow" w:cs="Arial"/>
        </w:rPr>
        <w:t xml:space="preserve"> aprile 2021, allorquando si prevede che inizi la fase di ripresa vera e propria. Ciascuna </w:t>
      </w:r>
      <w:r w:rsidR="00364347" w:rsidRPr="00CD04DB">
        <w:rPr>
          <w:rFonts w:ascii="Arial Narrow" w:hAnsi="Arial Narrow" w:cs="Arial"/>
        </w:rPr>
        <w:t xml:space="preserve">delle </w:t>
      </w:r>
      <w:r w:rsidR="009A4217" w:rsidRPr="00CD04DB">
        <w:rPr>
          <w:rFonts w:ascii="Arial Narrow" w:hAnsi="Arial Narrow" w:cs="Arial"/>
        </w:rPr>
        <w:t>fas</w:t>
      </w:r>
      <w:r w:rsidR="00364347" w:rsidRPr="00CD04DB">
        <w:rPr>
          <w:rFonts w:ascii="Arial Narrow" w:hAnsi="Arial Narrow" w:cs="Arial"/>
        </w:rPr>
        <w:t>i</w:t>
      </w:r>
      <w:r w:rsidR="009A4217" w:rsidRPr="00CD04DB">
        <w:rPr>
          <w:rFonts w:ascii="Arial Narrow" w:hAnsi="Arial Narrow" w:cs="Arial"/>
        </w:rPr>
        <w:t xml:space="preserve"> è argomentata </w:t>
      </w:r>
      <w:r w:rsidR="00364347" w:rsidRPr="00CD04DB">
        <w:rPr>
          <w:rFonts w:ascii="Arial Narrow" w:hAnsi="Arial Narrow" w:cs="Arial"/>
        </w:rPr>
        <w:t xml:space="preserve">con dovizia di particolari e </w:t>
      </w:r>
      <w:r w:rsidR="009A4217" w:rsidRPr="00CD04DB">
        <w:rPr>
          <w:rFonts w:ascii="Arial Narrow" w:hAnsi="Arial Narrow" w:cs="Arial"/>
        </w:rPr>
        <w:t xml:space="preserve">spunti operativi. Nelle conclusioni si evidenzia come, </w:t>
      </w:r>
      <w:r w:rsidR="00364347" w:rsidRPr="00CD04DB">
        <w:rPr>
          <w:rFonts w:ascii="Arial Narrow" w:hAnsi="Arial Narrow" w:cs="Arial"/>
        </w:rPr>
        <w:t xml:space="preserve">uno degli effetti potenzialmente positivi della crisi </w:t>
      </w:r>
      <w:r w:rsidR="009A4217" w:rsidRPr="00CD04DB">
        <w:rPr>
          <w:rFonts w:ascii="Arial Narrow" w:hAnsi="Arial Narrow" w:cs="Arial"/>
        </w:rPr>
        <w:t xml:space="preserve">pandemica, </w:t>
      </w:r>
      <w:r w:rsidR="00D13790">
        <w:rPr>
          <w:rFonts w:ascii="Arial Narrow" w:hAnsi="Arial Narrow" w:cs="Arial"/>
        </w:rPr>
        <w:t>possa</w:t>
      </w:r>
      <w:r w:rsidR="00364347" w:rsidRPr="00CD04DB">
        <w:rPr>
          <w:rFonts w:ascii="Arial Narrow" w:hAnsi="Arial Narrow" w:cs="Arial"/>
        </w:rPr>
        <w:t xml:space="preserve"> essere rappresentato dal recupero delle aree marginalizzate che</w:t>
      </w:r>
      <w:r w:rsidR="00D13790">
        <w:rPr>
          <w:rFonts w:ascii="Arial Narrow" w:hAnsi="Arial Narrow" w:cs="Arial"/>
        </w:rPr>
        <w:t>,</w:t>
      </w:r>
      <w:r w:rsidR="00364347" w:rsidRPr="00CD04DB">
        <w:rPr>
          <w:rFonts w:ascii="Arial Narrow" w:hAnsi="Arial Narrow" w:cs="Arial"/>
        </w:rPr>
        <w:t xml:space="preserve"> sebbene dotate di un notevole patrimonio culturale, artistico e naturale, hanno sempre trovato grandi difficoltà a competere o, meglio ancora, </w:t>
      </w:r>
      <w:r w:rsidR="00D65896">
        <w:rPr>
          <w:rFonts w:ascii="Arial Narrow" w:hAnsi="Arial Narrow" w:cs="Arial"/>
        </w:rPr>
        <w:t xml:space="preserve">ad </w:t>
      </w:r>
      <w:r w:rsidR="00364347" w:rsidRPr="00CD04DB">
        <w:rPr>
          <w:rFonts w:ascii="Arial Narrow" w:hAnsi="Arial Narrow" w:cs="Arial"/>
        </w:rPr>
        <w:t>agire in posizione di complementarità con le aree fortemente antropizzate che garantivano</w:t>
      </w:r>
      <w:r w:rsidR="00D65896">
        <w:rPr>
          <w:rFonts w:ascii="Arial Narrow" w:hAnsi="Arial Narrow" w:cs="Arial"/>
        </w:rPr>
        <w:t xml:space="preserve"> agli operatori i vantaggi economici connessi al</w:t>
      </w:r>
      <w:r w:rsidR="00364347" w:rsidRPr="00CD04DB">
        <w:rPr>
          <w:rFonts w:ascii="Arial Narrow" w:hAnsi="Arial Narrow" w:cs="Arial"/>
        </w:rPr>
        <w:t xml:space="preserve"> conseguimento di econo</w:t>
      </w:r>
      <w:r w:rsidR="00D13790">
        <w:rPr>
          <w:rFonts w:ascii="Arial Narrow" w:hAnsi="Arial Narrow" w:cs="Arial"/>
        </w:rPr>
        <w:t>mie di scala</w:t>
      </w:r>
      <w:r w:rsidR="00CD04DB" w:rsidRPr="00CD04DB">
        <w:rPr>
          <w:rFonts w:ascii="Arial Narrow" w:hAnsi="Arial Narrow" w:cs="Arial"/>
        </w:rPr>
        <w:t>.</w:t>
      </w:r>
    </w:p>
    <w:p w:rsidR="009A4217" w:rsidRDefault="00CD04DB" w:rsidP="00CD04DB">
      <w:pPr>
        <w:spacing w:after="120"/>
        <w:jc w:val="both"/>
        <w:rPr>
          <w:rFonts w:ascii="Arial Narrow" w:hAnsi="Arial Narrow" w:cs="Arial"/>
        </w:rPr>
      </w:pPr>
      <w:r w:rsidRPr="00CD04DB">
        <w:rPr>
          <w:rFonts w:ascii="Arial Narrow" w:hAnsi="Arial Narrow" w:cs="Arial"/>
        </w:rPr>
        <w:t xml:space="preserve">Il contributo di Magda Antonioli e Giorgio Palmucci, oltre ad essere estremamente interessante nei contenuti, assume una valenza istituzionale visto che </w:t>
      </w:r>
      <w:r w:rsidR="00D13790">
        <w:rPr>
          <w:rFonts w:ascii="Arial Narrow" w:hAnsi="Arial Narrow" w:cs="Arial"/>
        </w:rPr>
        <w:t xml:space="preserve">gli autori </w:t>
      </w:r>
      <w:r w:rsidRPr="00CD04DB">
        <w:rPr>
          <w:rFonts w:ascii="Arial Narrow" w:hAnsi="Arial Narrow" w:cs="Arial"/>
        </w:rPr>
        <w:t xml:space="preserve">ricoprono </w:t>
      </w:r>
      <w:r w:rsidR="00D13790">
        <w:rPr>
          <w:rFonts w:ascii="Arial Narrow" w:hAnsi="Arial Narrow" w:cs="Arial"/>
        </w:rPr>
        <w:t xml:space="preserve">rispettivamente </w:t>
      </w:r>
      <w:r w:rsidRPr="00CD04DB">
        <w:rPr>
          <w:rFonts w:ascii="Arial Narrow" w:hAnsi="Arial Narrow" w:cs="Arial"/>
        </w:rPr>
        <w:t xml:space="preserve">la posizione di vicepresidente e presidente dell’ENIT (Agenzia nazionale del turismo dell'Italia). Partendo dal ruolo e dalle funzioni che la comunicazione e la promozione rivestono nel turismo, con un'ottica particolare a livello di sistema paese, il lavoro intende presentare in primo luogo le azioni e le scelte intraprese da ENIT in generale. Successivamente, si focalizza sul </w:t>
      </w:r>
      <w:proofErr w:type="spellStart"/>
      <w:r w:rsidR="00D03203" w:rsidRPr="00D03203">
        <w:rPr>
          <w:rFonts w:ascii="Arial Narrow" w:hAnsi="Arial Narrow" w:cs="Arial"/>
          <w:i/>
          <w:iCs/>
        </w:rPr>
        <w:t>crisis</w:t>
      </w:r>
      <w:proofErr w:type="spellEnd"/>
      <w:r w:rsidR="00D03203" w:rsidRPr="00D03203">
        <w:rPr>
          <w:rFonts w:ascii="Arial Narrow" w:hAnsi="Arial Narrow" w:cs="Arial"/>
          <w:i/>
          <w:iCs/>
        </w:rPr>
        <w:t xml:space="preserve"> management</w:t>
      </w:r>
      <w:r w:rsidRPr="00CD04DB">
        <w:rPr>
          <w:rFonts w:ascii="Arial Narrow" w:hAnsi="Arial Narrow" w:cs="Arial"/>
        </w:rPr>
        <w:t xml:space="preserve"> che ha contraddistinto la prima fase di </w:t>
      </w:r>
      <w:proofErr w:type="spellStart"/>
      <w:r w:rsidRPr="00CD04DB">
        <w:rPr>
          <w:rFonts w:ascii="Arial Narrow" w:hAnsi="Arial Narrow" w:cs="Arial"/>
        </w:rPr>
        <w:t>lockdown</w:t>
      </w:r>
      <w:proofErr w:type="spellEnd"/>
      <w:r w:rsidRPr="00CD04DB">
        <w:rPr>
          <w:rFonts w:ascii="Arial Narrow" w:hAnsi="Arial Narrow" w:cs="Arial"/>
        </w:rPr>
        <w:t xml:space="preserve"> e di emergenza imposta dal COVID-19 (Marzo, Aprile e Maggio 2020). Le conclusioni riportano alcune riflessioni</w:t>
      </w:r>
      <w:r w:rsidR="00D65896" w:rsidRPr="00D65896">
        <w:rPr>
          <w:rFonts w:ascii="Arial Narrow" w:hAnsi="Arial Narrow" w:cs="Arial"/>
        </w:rPr>
        <w:t xml:space="preserve"> </w:t>
      </w:r>
      <w:r w:rsidR="00D65896" w:rsidRPr="00CD04DB">
        <w:rPr>
          <w:rFonts w:ascii="Arial Narrow" w:hAnsi="Arial Narrow" w:cs="Arial"/>
        </w:rPr>
        <w:t>sulla ripresa</w:t>
      </w:r>
      <w:r w:rsidRPr="00CD04DB">
        <w:rPr>
          <w:rFonts w:ascii="Arial Narrow" w:hAnsi="Arial Narrow" w:cs="Arial"/>
        </w:rPr>
        <w:t xml:space="preserve">, anche </w:t>
      </w:r>
      <w:r w:rsidR="00D65896">
        <w:rPr>
          <w:rFonts w:ascii="Arial Narrow" w:hAnsi="Arial Narrow" w:cs="Arial"/>
        </w:rPr>
        <w:t>attraverso il</w:t>
      </w:r>
      <w:r w:rsidR="00D65896" w:rsidRPr="00CD04DB">
        <w:rPr>
          <w:rFonts w:ascii="Arial Narrow" w:hAnsi="Arial Narrow" w:cs="Arial"/>
        </w:rPr>
        <w:t xml:space="preserve"> </w:t>
      </w:r>
      <w:r w:rsidRPr="00CD04DB">
        <w:rPr>
          <w:rFonts w:ascii="Arial Narrow" w:hAnsi="Arial Narrow" w:cs="Arial"/>
        </w:rPr>
        <w:t>confronto co</w:t>
      </w:r>
      <w:r w:rsidR="00D65896">
        <w:rPr>
          <w:rFonts w:ascii="Arial Narrow" w:hAnsi="Arial Narrow" w:cs="Arial"/>
        </w:rPr>
        <w:t xml:space="preserve">n </w:t>
      </w:r>
      <w:r w:rsidRPr="00CD04DB">
        <w:rPr>
          <w:rFonts w:ascii="Arial Narrow" w:hAnsi="Arial Narrow" w:cs="Arial"/>
        </w:rPr>
        <w:t xml:space="preserve">i principali </w:t>
      </w:r>
      <w:proofErr w:type="spellStart"/>
      <w:r w:rsidRPr="00CD04DB">
        <w:rPr>
          <w:rFonts w:ascii="Arial Narrow" w:hAnsi="Arial Narrow" w:cs="Arial"/>
        </w:rPr>
        <w:t>competitors</w:t>
      </w:r>
      <w:proofErr w:type="spellEnd"/>
      <w:r w:rsidRPr="00CD04DB">
        <w:rPr>
          <w:rFonts w:ascii="Arial Narrow" w:hAnsi="Arial Narrow" w:cs="Arial"/>
        </w:rPr>
        <w:t>.</w:t>
      </w:r>
      <w:r w:rsidR="00364347" w:rsidRPr="00CD04DB">
        <w:rPr>
          <w:rFonts w:ascii="Arial Narrow" w:hAnsi="Arial Narrow" w:cs="Arial"/>
        </w:rPr>
        <w:t xml:space="preserve"> </w:t>
      </w:r>
      <w:r w:rsidR="009A4217" w:rsidRPr="00CD04DB">
        <w:rPr>
          <w:rFonts w:ascii="Arial Narrow" w:hAnsi="Arial Narrow" w:cs="Arial"/>
        </w:rPr>
        <w:t xml:space="preserve"> </w:t>
      </w:r>
    </w:p>
    <w:p w:rsidR="00391FE5" w:rsidRPr="006B6363" w:rsidRDefault="00391FE5" w:rsidP="00391FE5">
      <w:pPr>
        <w:spacing w:after="140"/>
        <w:jc w:val="both"/>
        <w:rPr>
          <w:rFonts w:ascii="Cambria" w:hAnsi="Cambria"/>
          <w:color w:val="000000"/>
        </w:rPr>
      </w:pPr>
      <w:r w:rsidRPr="006B6363">
        <w:rPr>
          <w:rFonts w:ascii="Cambria" w:hAnsi="Cambria"/>
          <w:color w:val="000000"/>
        </w:rPr>
        <w:t xml:space="preserve">Il capitolo curato da Maurizio </w:t>
      </w:r>
      <w:proofErr w:type="spellStart"/>
      <w:r w:rsidRPr="006B6363">
        <w:rPr>
          <w:rFonts w:ascii="Cambria" w:hAnsi="Cambria"/>
          <w:color w:val="000000"/>
        </w:rPr>
        <w:t>Giufrè</w:t>
      </w:r>
      <w:proofErr w:type="spellEnd"/>
      <w:r w:rsidR="00D65896">
        <w:rPr>
          <w:rFonts w:ascii="Cambria" w:hAnsi="Cambria"/>
          <w:color w:val="000000"/>
        </w:rPr>
        <w:t>,</w:t>
      </w:r>
      <w:r w:rsidRPr="006B636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n</w:t>
      </w:r>
      <w:r w:rsidRPr="006B6363">
        <w:rPr>
          <w:rFonts w:ascii="Cambria" w:hAnsi="Cambria"/>
          <w:color w:val="000000"/>
        </w:rPr>
        <w:t xml:space="preserve">ell’accogliere le indicazioni che l’UNWTO </w:t>
      </w:r>
      <w:r>
        <w:rPr>
          <w:rFonts w:ascii="Cambria" w:hAnsi="Cambria"/>
          <w:color w:val="000000"/>
        </w:rPr>
        <w:t>ha fornito</w:t>
      </w:r>
      <w:r w:rsidRPr="006B6363">
        <w:rPr>
          <w:rFonts w:ascii="Cambria" w:hAnsi="Cambria"/>
          <w:color w:val="000000"/>
        </w:rPr>
        <w:t xml:space="preserve"> nel 2017 riconoscendo l’Anno internazionale del turismo sostenibile per lo sviluppo, </w:t>
      </w:r>
      <w:r>
        <w:rPr>
          <w:rFonts w:ascii="Cambria" w:hAnsi="Cambria"/>
          <w:color w:val="000000"/>
        </w:rPr>
        <w:t xml:space="preserve">pone </w:t>
      </w:r>
      <w:r w:rsidRPr="006B6363">
        <w:rPr>
          <w:rFonts w:ascii="Cambria" w:hAnsi="Cambria"/>
          <w:color w:val="000000"/>
        </w:rPr>
        <w:t>l’accento sul potenziale del termalismo quale ambito specifico del settore turistico in grado di contribuire all'agenda 2030 per lo sviluppo sostenibile e ai 17 obiettivi di sviluppo sostenibile (OSS).</w:t>
      </w:r>
      <w:r>
        <w:rPr>
          <w:rFonts w:ascii="Cambria" w:hAnsi="Cambria"/>
          <w:color w:val="000000"/>
        </w:rPr>
        <w:t xml:space="preserve"> </w:t>
      </w:r>
      <w:r w:rsidRPr="006B6363">
        <w:rPr>
          <w:rFonts w:ascii="Cambria" w:hAnsi="Cambria"/>
          <w:color w:val="000000"/>
        </w:rPr>
        <w:t>In tale ambito evidenzia l’opportunità determinata dall’emergenza pandemica di costruire un turismo termale più responsabile e impegnato negli obiettivi di socialità e resilienza.</w:t>
      </w:r>
      <w:r>
        <w:rPr>
          <w:rFonts w:ascii="Cambria" w:hAnsi="Cambria"/>
          <w:color w:val="000000"/>
        </w:rPr>
        <w:t xml:space="preserve"> Nello specifico, l’autore </w:t>
      </w:r>
      <w:r w:rsidRPr="006B6363">
        <w:rPr>
          <w:rFonts w:ascii="Cambria" w:hAnsi="Cambria"/>
          <w:color w:val="000000"/>
        </w:rPr>
        <w:t>si concentra sulla necessità di analizzare il comparto integrato alla realtà urbana e territoriale, quindi inserito nei processi economici che dovranno essere inclusivi e sostenibili</w:t>
      </w:r>
      <w:r w:rsidR="00717103">
        <w:rPr>
          <w:rFonts w:ascii="Cambria" w:hAnsi="Cambria"/>
          <w:color w:val="000000"/>
        </w:rPr>
        <w:t xml:space="preserve"> caratterizzati da</w:t>
      </w:r>
      <w:r w:rsidRPr="006B6363">
        <w:rPr>
          <w:rFonts w:ascii="Cambria" w:hAnsi="Cambria"/>
          <w:color w:val="000000"/>
        </w:rPr>
        <w:t>: riduzione della marginalità sociale, occupazione, efficienza delle risorse, protezione dell'ambiente, interventi attivi sui cambiamenti climatici, difesa dei valori culturali e della diversità</w:t>
      </w:r>
    </w:p>
    <w:p w:rsidR="00FF0800" w:rsidRPr="00F63BF1" w:rsidRDefault="00A52DE7" w:rsidP="00FF0800">
      <w:pPr>
        <w:spacing w:after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Il lavoro di </w:t>
      </w:r>
      <w:r w:rsidR="00F63BF1">
        <w:rPr>
          <w:rFonts w:ascii="Cambria" w:hAnsi="Cambria"/>
          <w:color w:val="000000"/>
        </w:rPr>
        <w:t xml:space="preserve">Edoardo Colombo e </w:t>
      </w:r>
      <w:r>
        <w:rPr>
          <w:rFonts w:ascii="Cambria" w:hAnsi="Cambria"/>
          <w:color w:val="000000"/>
        </w:rPr>
        <w:t xml:space="preserve">Alessandra Marasco ha </w:t>
      </w:r>
      <w:r w:rsidR="00FF0800">
        <w:rPr>
          <w:rFonts w:ascii="Cambria" w:hAnsi="Cambria"/>
          <w:color w:val="000000"/>
        </w:rPr>
        <w:t xml:space="preserve">l’obiettivo </w:t>
      </w:r>
      <w:r w:rsidR="00FF0800" w:rsidRPr="00806DD6">
        <w:rPr>
          <w:rFonts w:ascii="Cambria" w:hAnsi="Cambria"/>
          <w:color w:val="000000"/>
        </w:rPr>
        <w:t xml:space="preserve">di comprendere quali </w:t>
      </w:r>
      <w:proofErr w:type="spellStart"/>
      <w:r w:rsidR="00FF0800" w:rsidRPr="00C93C6B">
        <w:rPr>
          <w:rFonts w:ascii="Cambria" w:hAnsi="Cambria"/>
          <w:i/>
          <w:color w:val="000000"/>
        </w:rPr>
        <w:t>value</w:t>
      </w:r>
      <w:proofErr w:type="spellEnd"/>
      <w:r w:rsidR="00FF0800" w:rsidRPr="00C93C6B">
        <w:rPr>
          <w:rFonts w:ascii="Cambria" w:hAnsi="Cambria"/>
          <w:i/>
          <w:color w:val="000000"/>
        </w:rPr>
        <w:t xml:space="preserve"> </w:t>
      </w:r>
      <w:proofErr w:type="spellStart"/>
      <w:r w:rsidR="00FF0800" w:rsidRPr="00C93C6B">
        <w:rPr>
          <w:rFonts w:ascii="Cambria" w:hAnsi="Cambria"/>
          <w:i/>
          <w:color w:val="000000"/>
        </w:rPr>
        <w:t>proposition</w:t>
      </w:r>
      <w:proofErr w:type="spellEnd"/>
      <w:r w:rsidR="00FF0800" w:rsidRPr="00806DD6">
        <w:rPr>
          <w:rFonts w:ascii="Cambria" w:hAnsi="Cambria"/>
          <w:color w:val="000000"/>
        </w:rPr>
        <w:t xml:space="preserve"> e modelli di </w:t>
      </w:r>
      <w:r w:rsidR="00FF0800">
        <w:rPr>
          <w:rFonts w:ascii="Cambria" w:hAnsi="Cambria"/>
          <w:color w:val="000000"/>
        </w:rPr>
        <w:t>servizio</w:t>
      </w:r>
      <w:r w:rsidR="00FF0800" w:rsidRPr="00806DD6">
        <w:rPr>
          <w:rFonts w:ascii="Cambria" w:hAnsi="Cambria"/>
          <w:color w:val="000000"/>
        </w:rPr>
        <w:t xml:space="preserve"> poss</w:t>
      </w:r>
      <w:r w:rsidR="00FF0800">
        <w:rPr>
          <w:rFonts w:ascii="Cambria" w:hAnsi="Cambria"/>
          <w:color w:val="000000"/>
        </w:rPr>
        <w:t>a</w:t>
      </w:r>
      <w:r w:rsidR="00FF0800" w:rsidRPr="00806DD6">
        <w:rPr>
          <w:rFonts w:ascii="Cambria" w:hAnsi="Cambria"/>
          <w:color w:val="000000"/>
        </w:rPr>
        <w:t>n</w:t>
      </w:r>
      <w:r>
        <w:rPr>
          <w:rFonts w:ascii="Cambria" w:hAnsi="Cambria"/>
          <w:color w:val="000000"/>
        </w:rPr>
        <w:t>o</w:t>
      </w:r>
      <w:r w:rsidR="00FF0800" w:rsidRPr="00806DD6">
        <w:rPr>
          <w:rFonts w:ascii="Cambria" w:hAnsi="Cambria"/>
          <w:color w:val="000000"/>
        </w:rPr>
        <w:t xml:space="preserve"> assicurare lo sviluppo e la sostenibilità </w:t>
      </w:r>
      <w:r w:rsidR="00FF0800">
        <w:rPr>
          <w:rFonts w:ascii="Cambria" w:hAnsi="Cambria"/>
          <w:color w:val="000000"/>
        </w:rPr>
        <w:t>economica</w:t>
      </w:r>
      <w:r w:rsidR="00FF0800" w:rsidRPr="00806DD6">
        <w:rPr>
          <w:rFonts w:ascii="Cambria" w:hAnsi="Cambria"/>
          <w:color w:val="000000"/>
        </w:rPr>
        <w:t xml:space="preserve"> </w:t>
      </w:r>
      <w:r w:rsidRPr="00A52DE7">
        <w:rPr>
          <w:rFonts w:ascii="Cambria" w:hAnsi="Cambria"/>
          <w:color w:val="000000"/>
        </w:rPr>
        <w:t>del</w:t>
      </w:r>
      <w:r w:rsidRPr="00A52DE7">
        <w:rPr>
          <w:rFonts w:ascii="Cambria" w:hAnsi="Cambria"/>
          <w:color w:val="000000"/>
          <w:shd w:val="clear" w:color="auto" w:fill="FFFFFF"/>
        </w:rPr>
        <w:t>le innovazioni digitali nel turismo culturale</w:t>
      </w:r>
      <w:r w:rsidR="00FF0800" w:rsidRPr="00A52DE7">
        <w:rPr>
          <w:rFonts w:ascii="Cambria" w:hAnsi="Cambria"/>
          <w:color w:val="000000"/>
        </w:rPr>
        <w:t xml:space="preserve"> che an</w:t>
      </w:r>
      <w:r w:rsidR="00FF0800" w:rsidRPr="00806DD6">
        <w:rPr>
          <w:rFonts w:ascii="Cambria" w:hAnsi="Cambria"/>
          <w:color w:val="000000"/>
        </w:rPr>
        <w:t xml:space="preserve">cora molto dipendono dai finanziamenti pubblici </w:t>
      </w:r>
      <w:r w:rsidR="00FF0800">
        <w:rPr>
          <w:rFonts w:ascii="Cambria" w:hAnsi="Cambria"/>
          <w:color w:val="000000"/>
        </w:rPr>
        <w:t>nell’ambito di</w:t>
      </w:r>
      <w:r w:rsidR="00FF0800" w:rsidRPr="00806DD6">
        <w:rPr>
          <w:rFonts w:ascii="Cambria" w:hAnsi="Cambria"/>
          <w:color w:val="000000"/>
        </w:rPr>
        <w:t xml:space="preserve"> progetti</w:t>
      </w:r>
      <w:r w:rsidR="00FF0800">
        <w:rPr>
          <w:rFonts w:ascii="Cambria" w:hAnsi="Cambria"/>
          <w:color w:val="000000"/>
        </w:rPr>
        <w:t xml:space="preserve"> sperimentali</w:t>
      </w:r>
      <w:r w:rsidR="00FF0800" w:rsidRPr="00806DD6">
        <w:rPr>
          <w:rFonts w:ascii="Cambria" w:hAnsi="Cambria"/>
          <w:color w:val="000000"/>
        </w:rPr>
        <w:t xml:space="preserve">. </w:t>
      </w:r>
      <w:r w:rsidR="00FF0800">
        <w:rPr>
          <w:rFonts w:ascii="Cambria" w:hAnsi="Cambria"/>
          <w:color w:val="000000"/>
        </w:rPr>
        <w:t xml:space="preserve"> Con q</w:t>
      </w:r>
      <w:r w:rsidR="00FF0800" w:rsidRPr="00806DD6">
        <w:rPr>
          <w:rFonts w:ascii="Cambria" w:hAnsi="Cambria"/>
          <w:color w:val="000000"/>
        </w:rPr>
        <w:t xml:space="preserve">uesto obiettivo </w:t>
      </w:r>
      <w:r w:rsidR="00FF0800">
        <w:rPr>
          <w:rFonts w:ascii="Cambria" w:hAnsi="Cambria"/>
          <w:color w:val="000000"/>
        </w:rPr>
        <w:t xml:space="preserve">si </w:t>
      </w:r>
      <w:r w:rsidR="00FF0800" w:rsidRPr="00806DD6">
        <w:rPr>
          <w:rFonts w:ascii="Cambria" w:hAnsi="Cambria"/>
          <w:color w:val="000000"/>
        </w:rPr>
        <w:t>coglie</w:t>
      </w:r>
      <w:r w:rsidR="00F63BF1">
        <w:rPr>
          <w:rFonts w:ascii="Cambria" w:hAnsi="Cambria"/>
          <w:color w:val="000000"/>
          <w:shd w:val="clear" w:color="auto" w:fill="FFFFFF"/>
        </w:rPr>
        <w:t xml:space="preserve"> </w:t>
      </w:r>
      <w:r w:rsidR="00FF0800" w:rsidRPr="00806DD6">
        <w:rPr>
          <w:rFonts w:ascii="Cambria" w:hAnsi="Cambria"/>
          <w:color w:val="000000"/>
        </w:rPr>
        <w:t xml:space="preserve">l’occasione </w:t>
      </w:r>
      <w:r w:rsidR="00717103">
        <w:rPr>
          <w:rFonts w:ascii="Cambria" w:hAnsi="Cambria"/>
          <w:color w:val="000000"/>
        </w:rPr>
        <w:t>per</w:t>
      </w:r>
      <w:r w:rsidR="00717103" w:rsidRPr="00806DD6">
        <w:rPr>
          <w:rFonts w:ascii="Cambria" w:hAnsi="Cambria"/>
          <w:color w:val="000000"/>
        </w:rPr>
        <w:t xml:space="preserve"> </w:t>
      </w:r>
      <w:r w:rsidR="00FF0800">
        <w:rPr>
          <w:rFonts w:ascii="Cambria" w:hAnsi="Cambria"/>
          <w:color w:val="000000"/>
        </w:rPr>
        <w:t>sviluppare qualche</w:t>
      </w:r>
      <w:r w:rsidR="00FF0800" w:rsidRPr="00806DD6">
        <w:rPr>
          <w:rFonts w:ascii="Cambria" w:hAnsi="Cambria"/>
          <w:color w:val="000000"/>
        </w:rPr>
        <w:t xml:space="preserve"> riflessione indotta dalla crisi</w:t>
      </w:r>
      <w:r w:rsidR="00FF0800">
        <w:rPr>
          <w:rFonts w:ascii="Cambria" w:hAnsi="Cambria"/>
          <w:color w:val="000000"/>
        </w:rPr>
        <w:t xml:space="preserve"> connessa all’emergenza pandemica,</w:t>
      </w:r>
      <w:r w:rsidR="00FF0800" w:rsidRPr="00806DD6">
        <w:rPr>
          <w:rFonts w:ascii="Cambria" w:hAnsi="Cambria"/>
          <w:color w:val="000000"/>
        </w:rPr>
        <w:t xml:space="preserve"> </w:t>
      </w:r>
      <w:r w:rsidR="00FF0800">
        <w:rPr>
          <w:rFonts w:ascii="Cambria" w:hAnsi="Cambria"/>
          <w:color w:val="000000"/>
        </w:rPr>
        <w:t>che parallelamente alla riduzione dei flussi turistici</w:t>
      </w:r>
      <w:r w:rsidR="00717103">
        <w:rPr>
          <w:rFonts w:ascii="Cambria" w:hAnsi="Cambria"/>
          <w:color w:val="000000"/>
        </w:rPr>
        <w:t>,</w:t>
      </w:r>
      <w:r w:rsidR="00FF0800">
        <w:rPr>
          <w:rFonts w:ascii="Cambria" w:hAnsi="Cambria"/>
          <w:color w:val="000000"/>
        </w:rPr>
        <w:t xml:space="preserve"> ha determinato un aumento delle opportunità di fruizione virtuale, </w:t>
      </w:r>
      <w:r w:rsidR="00FF0800" w:rsidRPr="00806DD6">
        <w:rPr>
          <w:rFonts w:ascii="Cambria" w:hAnsi="Cambria"/>
          <w:color w:val="000000"/>
        </w:rPr>
        <w:t xml:space="preserve">per </w:t>
      </w:r>
      <w:r w:rsidR="00FF0800">
        <w:rPr>
          <w:rFonts w:ascii="Cambria" w:hAnsi="Cambria"/>
          <w:color w:val="000000"/>
        </w:rPr>
        <w:t>approfondire</w:t>
      </w:r>
      <w:r w:rsidR="00FF0800" w:rsidRPr="00806DD6">
        <w:rPr>
          <w:rFonts w:ascii="Cambria" w:hAnsi="Cambria"/>
          <w:color w:val="000000"/>
        </w:rPr>
        <w:t xml:space="preserve"> un tema centrale del dibattito sulla trasformazione digitale nel turismo e nella cultura.</w:t>
      </w:r>
      <w:r>
        <w:rPr>
          <w:rFonts w:ascii="Cambria" w:hAnsi="Cambria"/>
          <w:color w:val="000000"/>
        </w:rPr>
        <w:t xml:space="preserve"> </w:t>
      </w:r>
      <w:r w:rsidR="00FF0800">
        <w:rPr>
          <w:rFonts w:ascii="Cambria" w:hAnsi="Cambria"/>
          <w:color w:val="000000"/>
        </w:rPr>
        <w:t>L</w:t>
      </w:r>
      <w:r w:rsidR="00FF0800" w:rsidRPr="00806DD6">
        <w:rPr>
          <w:rFonts w:ascii="Cambria" w:hAnsi="Cambria"/>
          <w:color w:val="000000"/>
        </w:rPr>
        <w:t xml:space="preserve">a prima parte del contributo mostra come le applicazioni della tecnologia possano dar vita a una grande varietà di nuove esperienze in grado di assicurare il coinvolgimento emozionale dei visitatori e a volte cambiare il modo di guardare alla cultura </w:t>
      </w:r>
      <w:r w:rsidR="00FF0800">
        <w:rPr>
          <w:rFonts w:ascii="Cambria" w:hAnsi="Cambria"/>
          <w:color w:val="000000"/>
        </w:rPr>
        <w:t>e di fare turismo.</w:t>
      </w:r>
      <w:r w:rsidR="00FF0800" w:rsidRPr="00806DD6">
        <w:rPr>
          <w:rFonts w:ascii="Cambria" w:hAnsi="Cambria"/>
          <w:color w:val="000000"/>
        </w:rPr>
        <w:t xml:space="preserve">  </w:t>
      </w:r>
      <w:r w:rsidR="00FF0800">
        <w:rPr>
          <w:rFonts w:ascii="Cambria" w:hAnsi="Cambria"/>
          <w:color w:val="000000"/>
        </w:rPr>
        <w:t>Il contributo</w:t>
      </w:r>
      <w:r w:rsidR="00FF0800" w:rsidRPr="00806DD6">
        <w:rPr>
          <w:rFonts w:ascii="Cambria" w:hAnsi="Cambria"/>
          <w:color w:val="000000"/>
        </w:rPr>
        <w:t xml:space="preserve"> </w:t>
      </w:r>
      <w:r w:rsidR="00FF0800">
        <w:rPr>
          <w:rFonts w:ascii="Cambria" w:hAnsi="Cambria"/>
          <w:color w:val="000000"/>
        </w:rPr>
        <w:t xml:space="preserve">successivamente presenta alcune case histories significative per esemplificare </w:t>
      </w:r>
      <w:r w:rsidR="00FF0800" w:rsidRPr="00806DD6">
        <w:rPr>
          <w:rFonts w:ascii="Cambria" w:hAnsi="Cambria"/>
          <w:color w:val="000000"/>
        </w:rPr>
        <w:t xml:space="preserve">strategie e modelli di servizio </w:t>
      </w:r>
      <w:r w:rsidR="00FF0800">
        <w:rPr>
          <w:rFonts w:ascii="Cambria" w:hAnsi="Cambria"/>
          <w:color w:val="000000"/>
        </w:rPr>
        <w:t>in grado di garantire</w:t>
      </w:r>
      <w:r w:rsidR="00FF0800" w:rsidRPr="00806DD6">
        <w:rPr>
          <w:rFonts w:ascii="Cambria" w:hAnsi="Cambria"/>
          <w:color w:val="000000"/>
        </w:rPr>
        <w:t xml:space="preserve"> </w:t>
      </w:r>
      <w:r w:rsidR="00FF0800">
        <w:rPr>
          <w:rFonts w:ascii="Cambria" w:hAnsi="Cambria"/>
          <w:color w:val="000000"/>
        </w:rPr>
        <w:t>la</w:t>
      </w:r>
      <w:r w:rsidR="00FF0800" w:rsidRPr="00806DD6">
        <w:rPr>
          <w:rFonts w:ascii="Cambria" w:hAnsi="Cambria"/>
          <w:color w:val="000000"/>
        </w:rPr>
        <w:t xml:space="preserve"> sostenibilità e il successo dell’innovazione</w:t>
      </w:r>
      <w:r w:rsidR="00FF0800">
        <w:rPr>
          <w:rFonts w:ascii="Cambria" w:hAnsi="Cambria"/>
          <w:color w:val="000000"/>
        </w:rPr>
        <w:t xml:space="preserve">. Nelle conclusioni sono delineati alcuni </w:t>
      </w:r>
      <w:r w:rsidR="00FF0800" w:rsidRPr="00806DD6">
        <w:rPr>
          <w:rFonts w:ascii="Cambria" w:hAnsi="Cambria"/>
          <w:color w:val="000000"/>
        </w:rPr>
        <w:t>temi e fattori rilevanti per le prospettive future di sviluppo</w:t>
      </w:r>
      <w:r w:rsidR="00FF0800">
        <w:rPr>
          <w:rFonts w:ascii="Cambria" w:hAnsi="Cambria"/>
          <w:color w:val="000000"/>
        </w:rPr>
        <w:t>.</w:t>
      </w:r>
    </w:p>
    <w:p w:rsidR="00CD04DB" w:rsidRPr="00A52DE7" w:rsidRDefault="00CD04DB" w:rsidP="00A52DE7">
      <w:pPr>
        <w:spacing w:after="140"/>
        <w:jc w:val="both"/>
        <w:rPr>
          <w:rFonts w:ascii="Cambria" w:hAnsi="Cambria"/>
          <w:color w:val="000000"/>
        </w:rPr>
      </w:pPr>
      <w:r w:rsidRPr="00A52DE7">
        <w:rPr>
          <w:rFonts w:ascii="Cambria" w:hAnsi="Cambria"/>
          <w:color w:val="000000"/>
        </w:rPr>
        <w:t xml:space="preserve">Il </w:t>
      </w:r>
      <w:r w:rsidR="00A52F8B">
        <w:rPr>
          <w:rFonts w:ascii="Cambria" w:hAnsi="Cambria"/>
          <w:color w:val="000000"/>
        </w:rPr>
        <w:t>contributo</w:t>
      </w:r>
      <w:r w:rsidR="00A52F8B" w:rsidRPr="00A52DE7">
        <w:rPr>
          <w:rFonts w:ascii="Cambria" w:hAnsi="Cambria"/>
          <w:color w:val="000000"/>
        </w:rPr>
        <w:t xml:space="preserve"> </w:t>
      </w:r>
      <w:r w:rsidRPr="00A52DE7">
        <w:rPr>
          <w:rFonts w:ascii="Cambria" w:hAnsi="Cambria"/>
          <w:color w:val="000000"/>
        </w:rPr>
        <w:t>curato da Francesca Palmas è incentrato sui trasporti, un settore travolt</w:t>
      </w:r>
      <w:r w:rsidR="00A52DE7">
        <w:rPr>
          <w:rFonts w:ascii="Cambria" w:hAnsi="Cambria"/>
          <w:color w:val="000000"/>
        </w:rPr>
        <w:t>o</w:t>
      </w:r>
      <w:r w:rsidRPr="00A52DE7">
        <w:rPr>
          <w:rFonts w:ascii="Cambria" w:hAnsi="Cambria"/>
          <w:color w:val="000000"/>
        </w:rPr>
        <w:t xml:space="preserve"> dalla pandemia</w:t>
      </w:r>
      <w:r w:rsidR="007A57B4" w:rsidRPr="00A52DE7">
        <w:rPr>
          <w:rFonts w:ascii="Cambria" w:hAnsi="Cambria"/>
          <w:color w:val="000000"/>
        </w:rPr>
        <w:t xml:space="preserve">. </w:t>
      </w:r>
      <w:r w:rsidRPr="00A52DE7">
        <w:rPr>
          <w:rFonts w:ascii="Cambria" w:hAnsi="Cambria"/>
          <w:color w:val="000000"/>
        </w:rPr>
        <w:t xml:space="preserve">Il lavoro è organizzato in due parti principali. La prima è una breve panoramica delle principali </w:t>
      </w:r>
      <w:r w:rsidRPr="00A52DE7">
        <w:rPr>
          <w:rFonts w:ascii="Cambria" w:hAnsi="Cambria"/>
          <w:color w:val="000000"/>
        </w:rPr>
        <w:lastRenderedPageBreak/>
        <w:t xml:space="preserve">criticità che caratterizzano le singole modalità di trasporto utilizzate per gli spostamenti turistici, distinte tra quelle collettive e quelle individuali. La seconda parte </w:t>
      </w:r>
      <w:r w:rsidR="007A57B4" w:rsidRPr="00A52DE7">
        <w:rPr>
          <w:rFonts w:ascii="Cambria" w:hAnsi="Cambria"/>
          <w:color w:val="000000"/>
        </w:rPr>
        <w:t>approfondisce una</w:t>
      </w:r>
      <w:r w:rsidRPr="00A52DE7">
        <w:rPr>
          <w:rFonts w:ascii="Cambria" w:hAnsi="Cambria"/>
          <w:color w:val="000000"/>
        </w:rPr>
        <w:t xml:space="preserve"> specifica modalità, quella del trasporto aereo, che per molte destinazioni rappresenta uno dei principali drivers per lo sviluppo del turismo.</w:t>
      </w:r>
    </w:p>
    <w:p w:rsidR="00E402B9" w:rsidRPr="00E402B9" w:rsidRDefault="008E3D96" w:rsidP="00E402B9">
      <w:pPr>
        <w:spacing w:after="140"/>
        <w:jc w:val="both"/>
        <w:rPr>
          <w:rFonts w:ascii="Cambria" w:hAnsi="Cambria"/>
          <w:color w:val="000000"/>
        </w:rPr>
      </w:pPr>
      <w:r w:rsidRPr="000B1BF9">
        <w:rPr>
          <w:rFonts w:ascii="Cambria" w:hAnsi="Cambria"/>
        </w:rPr>
        <w:t>Il lavoro di Antonio Giust</w:t>
      </w:r>
      <w:r w:rsidR="00460CCD" w:rsidRPr="000B1BF9">
        <w:rPr>
          <w:rFonts w:ascii="Cambria" w:hAnsi="Cambria"/>
        </w:rPr>
        <w:t>i</w:t>
      </w:r>
      <w:r w:rsidRPr="000B1BF9">
        <w:rPr>
          <w:rFonts w:ascii="Cambria" w:hAnsi="Cambria"/>
        </w:rPr>
        <w:t xml:space="preserve">, Laura </w:t>
      </w:r>
      <w:proofErr w:type="spellStart"/>
      <w:r w:rsidRPr="000B1BF9">
        <w:rPr>
          <w:rFonts w:ascii="Cambria" w:hAnsi="Cambria"/>
        </w:rPr>
        <w:t>Grassi</w:t>
      </w:r>
      <w:r w:rsidR="00460CCD" w:rsidRPr="000B1BF9">
        <w:rPr>
          <w:rFonts w:ascii="Cambria" w:hAnsi="Cambria"/>
        </w:rPr>
        <w:t>ni</w:t>
      </w:r>
      <w:proofErr w:type="spellEnd"/>
      <w:r w:rsidRPr="000B1BF9">
        <w:rPr>
          <w:rFonts w:ascii="Cambria" w:hAnsi="Cambria"/>
        </w:rPr>
        <w:t xml:space="preserve"> e Lucia </w:t>
      </w:r>
      <w:proofErr w:type="spellStart"/>
      <w:r w:rsidRPr="000B1BF9">
        <w:rPr>
          <w:rFonts w:ascii="Cambria" w:hAnsi="Cambria"/>
        </w:rPr>
        <w:t>Varra</w:t>
      </w:r>
      <w:proofErr w:type="spellEnd"/>
      <w:r w:rsidRPr="000B1BF9">
        <w:rPr>
          <w:rFonts w:ascii="Cambria" w:hAnsi="Cambria"/>
        </w:rPr>
        <w:t xml:space="preserve"> si focalizza </w:t>
      </w:r>
      <w:r w:rsidR="00E402B9" w:rsidRPr="000B1BF9">
        <w:rPr>
          <w:rFonts w:ascii="Cambria" w:hAnsi="Cambria"/>
        </w:rPr>
        <w:t>sulle nuove competenze che si delineano a seguito della pandemia</w:t>
      </w:r>
      <w:r w:rsidR="00717103">
        <w:rPr>
          <w:rFonts w:ascii="Cambria" w:hAnsi="Cambria"/>
        </w:rPr>
        <w:t>,</w:t>
      </w:r>
      <w:r w:rsidR="00E402B9" w:rsidRPr="000B1BF9">
        <w:rPr>
          <w:rFonts w:ascii="Cambria" w:hAnsi="Cambria"/>
        </w:rPr>
        <w:t xml:space="preserve"> con riferimento a</w:t>
      </w:r>
      <w:r w:rsidRPr="000B1BF9">
        <w:rPr>
          <w:rFonts w:ascii="Cambria" w:hAnsi="Cambria"/>
        </w:rPr>
        <w:t xml:space="preserve">lle </w:t>
      </w:r>
      <w:r w:rsidR="00E402B9" w:rsidRPr="000B1BF9">
        <w:rPr>
          <w:rFonts w:ascii="Cambria" w:hAnsi="Cambria"/>
        </w:rPr>
        <w:t>divers</w:t>
      </w:r>
      <w:r w:rsidRPr="000B1BF9">
        <w:rPr>
          <w:rFonts w:ascii="Cambria" w:hAnsi="Cambria"/>
        </w:rPr>
        <w:t>e</w:t>
      </w:r>
      <w:r w:rsidR="00E402B9" w:rsidRPr="000B1BF9">
        <w:rPr>
          <w:rFonts w:ascii="Cambria" w:hAnsi="Cambria"/>
        </w:rPr>
        <w:t xml:space="preserve"> tipologi</w:t>
      </w:r>
      <w:r w:rsidRPr="000B1BF9">
        <w:rPr>
          <w:rFonts w:ascii="Cambria" w:hAnsi="Cambria"/>
        </w:rPr>
        <w:t>e</w:t>
      </w:r>
      <w:r w:rsidR="00E402B9" w:rsidRPr="000B1BF9">
        <w:rPr>
          <w:rFonts w:ascii="Cambria" w:hAnsi="Cambria"/>
        </w:rPr>
        <w:t xml:space="preserve"> di posizioni presenti nelle organizzazioni. Il contributo </w:t>
      </w:r>
      <w:r w:rsidR="00E40B04" w:rsidRPr="000B1BF9">
        <w:rPr>
          <w:rFonts w:ascii="Cambria" w:hAnsi="Cambria"/>
        </w:rPr>
        <w:t xml:space="preserve">preliminarmente </w:t>
      </w:r>
      <w:r w:rsidR="00EE71D5" w:rsidRPr="000B1BF9">
        <w:rPr>
          <w:rFonts w:ascii="Cambria" w:hAnsi="Cambria"/>
        </w:rPr>
        <w:t>fa</w:t>
      </w:r>
      <w:r w:rsidR="00E402B9" w:rsidRPr="000B1BF9">
        <w:rPr>
          <w:rFonts w:ascii="Cambria" w:hAnsi="Cambria"/>
        </w:rPr>
        <w:t xml:space="preserve"> un breve richiamo ai concetti di skill e competenze e </w:t>
      </w:r>
      <w:r w:rsidR="00E402B9" w:rsidRPr="00E402B9">
        <w:rPr>
          <w:rFonts w:ascii="Cambria" w:hAnsi="Cambria"/>
          <w:color w:val="000000"/>
        </w:rPr>
        <w:t>alle principali tematiche presenti in letteratura</w:t>
      </w:r>
      <w:r>
        <w:rPr>
          <w:rFonts w:ascii="Cambria" w:hAnsi="Cambria"/>
          <w:color w:val="000000"/>
        </w:rPr>
        <w:t xml:space="preserve">, </w:t>
      </w:r>
      <w:r w:rsidR="00E402B9" w:rsidRPr="00E402B9">
        <w:rPr>
          <w:rFonts w:ascii="Cambria" w:hAnsi="Cambria"/>
          <w:color w:val="000000"/>
        </w:rPr>
        <w:t>inquadra</w:t>
      </w:r>
      <w:r w:rsidR="00EE71D5">
        <w:rPr>
          <w:rFonts w:ascii="Cambria" w:hAnsi="Cambria"/>
          <w:color w:val="000000"/>
        </w:rPr>
        <w:t>ndole</w:t>
      </w:r>
      <w:r w:rsidR="00E402B9" w:rsidRPr="00E402B9">
        <w:rPr>
          <w:rFonts w:ascii="Cambria" w:hAnsi="Cambria"/>
          <w:color w:val="000000"/>
        </w:rPr>
        <w:t xml:space="preserve"> nella più ampia problematica dello studio delle risorse umane nel turismo</w:t>
      </w:r>
      <w:r w:rsidR="00EE71D5">
        <w:rPr>
          <w:rFonts w:ascii="Cambria" w:hAnsi="Cambria"/>
          <w:color w:val="000000"/>
        </w:rPr>
        <w:t>. Successivamente</w:t>
      </w:r>
      <w:r w:rsidR="00717103">
        <w:rPr>
          <w:rFonts w:ascii="Cambria" w:hAnsi="Cambria"/>
          <w:color w:val="000000"/>
        </w:rPr>
        <w:t>,</w:t>
      </w:r>
      <w:r w:rsidR="00E402B9" w:rsidRPr="00E402B9">
        <w:rPr>
          <w:rFonts w:ascii="Cambria" w:hAnsi="Cambria"/>
          <w:color w:val="000000"/>
        </w:rPr>
        <w:t xml:space="preserve"> presenta delle riflessioni sulle nuove competenze tecniche e le soft skills che la pandemia ha reso necessarie per la sopravvivenza e la ripresa delle organizzazioni. </w:t>
      </w:r>
      <w:r w:rsidR="00EE71D5">
        <w:rPr>
          <w:rFonts w:ascii="Cambria" w:hAnsi="Cambria"/>
          <w:color w:val="000000"/>
        </w:rPr>
        <w:t>O</w:t>
      </w:r>
      <w:r w:rsidR="00EE71D5" w:rsidRPr="00E402B9">
        <w:rPr>
          <w:rFonts w:ascii="Cambria" w:hAnsi="Cambria"/>
          <w:color w:val="000000"/>
        </w:rPr>
        <w:t xml:space="preserve">ltre alle competenze </w:t>
      </w:r>
      <w:r w:rsidR="00717103">
        <w:rPr>
          <w:rFonts w:ascii="Cambria" w:hAnsi="Cambria"/>
          <w:color w:val="000000"/>
        </w:rPr>
        <w:t>basilari</w:t>
      </w:r>
      <w:r w:rsidR="00717103" w:rsidRPr="00E402B9">
        <w:rPr>
          <w:rFonts w:ascii="Cambria" w:hAnsi="Cambria"/>
          <w:color w:val="000000"/>
        </w:rPr>
        <w:t xml:space="preserve"> </w:t>
      </w:r>
      <w:r w:rsidR="00EE71D5" w:rsidRPr="00E402B9">
        <w:rPr>
          <w:rFonts w:ascii="Cambria" w:hAnsi="Cambria"/>
          <w:color w:val="000000"/>
        </w:rPr>
        <w:t>per svolgere il lavoro di produzione e</w:t>
      </w:r>
      <w:r w:rsidR="00D75FC0">
        <w:rPr>
          <w:rFonts w:ascii="Cambria" w:hAnsi="Cambria"/>
          <w:color w:val="000000"/>
        </w:rPr>
        <w:t>d</w:t>
      </w:r>
      <w:r w:rsidR="00EE71D5" w:rsidRPr="00E402B9">
        <w:rPr>
          <w:rFonts w:ascii="Cambria" w:hAnsi="Cambria"/>
          <w:color w:val="000000"/>
        </w:rPr>
        <w:t xml:space="preserve"> erogazione del servizio, </w:t>
      </w:r>
      <w:r w:rsidR="00EE71D5">
        <w:rPr>
          <w:rFonts w:ascii="Cambria" w:hAnsi="Cambria"/>
          <w:color w:val="000000"/>
        </w:rPr>
        <w:t>sono</w:t>
      </w:r>
      <w:r w:rsidR="00EE71D5" w:rsidRPr="00E402B9">
        <w:rPr>
          <w:rFonts w:ascii="Cambria" w:hAnsi="Cambria"/>
          <w:color w:val="000000"/>
        </w:rPr>
        <w:t xml:space="preserve"> considerate quelle di management e di leadership </w:t>
      </w:r>
      <w:r w:rsidR="00717103">
        <w:rPr>
          <w:rFonts w:ascii="Cambria" w:hAnsi="Cambria"/>
          <w:color w:val="000000"/>
        </w:rPr>
        <w:t>occorrenti</w:t>
      </w:r>
      <w:r w:rsidR="00717103" w:rsidRPr="00E402B9">
        <w:rPr>
          <w:rFonts w:ascii="Cambria" w:hAnsi="Cambria"/>
          <w:color w:val="000000"/>
        </w:rPr>
        <w:t xml:space="preserve"> </w:t>
      </w:r>
      <w:r w:rsidR="00717103">
        <w:rPr>
          <w:rFonts w:ascii="Cambria" w:hAnsi="Cambria"/>
          <w:color w:val="000000"/>
        </w:rPr>
        <w:t>per</w:t>
      </w:r>
      <w:r w:rsidR="00717103" w:rsidRPr="00E402B9">
        <w:rPr>
          <w:rFonts w:ascii="Cambria" w:hAnsi="Cambria"/>
          <w:color w:val="000000"/>
        </w:rPr>
        <w:t xml:space="preserve"> </w:t>
      </w:r>
      <w:r w:rsidR="00EE71D5" w:rsidRPr="00E402B9">
        <w:rPr>
          <w:rFonts w:ascii="Cambria" w:hAnsi="Cambria"/>
          <w:color w:val="000000"/>
        </w:rPr>
        <w:t>progettare</w:t>
      </w:r>
      <w:r w:rsidR="00EE71D5">
        <w:rPr>
          <w:rFonts w:ascii="Cambria" w:hAnsi="Cambria"/>
          <w:color w:val="000000"/>
        </w:rPr>
        <w:t xml:space="preserve"> e</w:t>
      </w:r>
      <w:r w:rsidR="00EE71D5" w:rsidRPr="00E402B9">
        <w:rPr>
          <w:rFonts w:ascii="Cambria" w:hAnsi="Cambria"/>
          <w:color w:val="000000"/>
        </w:rPr>
        <w:t xml:space="preserve"> presidiare </w:t>
      </w:r>
      <w:r w:rsidR="00EE71D5">
        <w:rPr>
          <w:rFonts w:ascii="Cambria" w:hAnsi="Cambria"/>
          <w:color w:val="000000"/>
        </w:rPr>
        <w:t xml:space="preserve">i </w:t>
      </w:r>
      <w:r w:rsidR="00EE71D5" w:rsidRPr="00E402B9">
        <w:rPr>
          <w:rFonts w:ascii="Cambria" w:hAnsi="Cambria"/>
          <w:color w:val="000000"/>
        </w:rPr>
        <w:t xml:space="preserve">processi </w:t>
      </w:r>
      <w:r w:rsidR="00EE71D5">
        <w:rPr>
          <w:rFonts w:ascii="Cambria" w:hAnsi="Cambria"/>
          <w:color w:val="000000"/>
        </w:rPr>
        <w:t xml:space="preserve">organizzativi, </w:t>
      </w:r>
      <w:r w:rsidR="00EE71D5" w:rsidRPr="00E402B9">
        <w:rPr>
          <w:rFonts w:ascii="Cambria" w:hAnsi="Cambria"/>
          <w:color w:val="000000"/>
        </w:rPr>
        <w:t>garant</w:t>
      </w:r>
      <w:r w:rsidR="00EE71D5">
        <w:rPr>
          <w:rFonts w:ascii="Cambria" w:hAnsi="Cambria"/>
          <w:color w:val="000000"/>
        </w:rPr>
        <w:t xml:space="preserve">endone </w:t>
      </w:r>
      <w:r w:rsidR="00EE71D5" w:rsidRPr="00E402B9">
        <w:rPr>
          <w:rFonts w:ascii="Cambria" w:hAnsi="Cambria"/>
          <w:color w:val="000000"/>
        </w:rPr>
        <w:t xml:space="preserve">l’efficace realizzazione, attraverso il coinvolgimento e il benessere del personale. Collegato a questi temi, </w:t>
      </w:r>
      <w:r w:rsidR="00EE71D5">
        <w:rPr>
          <w:rFonts w:ascii="Cambria" w:hAnsi="Cambria"/>
          <w:color w:val="000000"/>
        </w:rPr>
        <w:t>si affronta</w:t>
      </w:r>
      <w:r w:rsidR="00EE71D5" w:rsidRPr="00E402B9">
        <w:rPr>
          <w:rFonts w:ascii="Cambria" w:hAnsi="Cambria"/>
          <w:color w:val="000000"/>
        </w:rPr>
        <w:t xml:space="preserve"> il problema della formazione universitaria e professionale, stretta tra le alte aspettative dei laureati e le esigenze aziendali ancora spesso di natura professionalizzante.</w:t>
      </w:r>
    </w:p>
    <w:p w:rsidR="00852812" w:rsidRDefault="00852812" w:rsidP="00852812">
      <w:pPr>
        <w:spacing w:after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Da ultimo</w:t>
      </w:r>
      <w:r w:rsidRPr="00391FE5">
        <w:rPr>
          <w:rFonts w:ascii="Cambria" w:hAnsi="Cambria"/>
          <w:color w:val="000000"/>
        </w:rPr>
        <w:t>,</w:t>
      </w:r>
      <w:r w:rsidR="00841BCE">
        <w:rPr>
          <w:rFonts w:ascii="Cambria" w:hAnsi="Cambria"/>
          <w:color w:val="000000"/>
        </w:rPr>
        <w:t xml:space="preserve"> ma non ultimo,</w:t>
      </w:r>
      <w:r>
        <w:rPr>
          <w:rFonts w:ascii="Cambria" w:hAnsi="Cambria"/>
          <w:color w:val="000000"/>
        </w:rPr>
        <w:t xml:space="preserve"> figura il contributo di Carmine </w:t>
      </w:r>
      <w:proofErr w:type="spellStart"/>
      <w:r>
        <w:rPr>
          <w:rFonts w:ascii="Cambria" w:hAnsi="Cambria"/>
          <w:color w:val="000000"/>
        </w:rPr>
        <w:t>Criscione</w:t>
      </w:r>
      <w:proofErr w:type="spellEnd"/>
      <w:r>
        <w:rPr>
          <w:rFonts w:ascii="Cambria" w:hAnsi="Cambria"/>
          <w:color w:val="000000"/>
        </w:rPr>
        <w:t xml:space="preserve"> che sviluppa </w:t>
      </w:r>
      <w:r w:rsidR="0058643A">
        <w:rPr>
          <w:rFonts w:ascii="Cambria" w:hAnsi="Cambria"/>
          <w:color w:val="000000"/>
        </w:rPr>
        <w:t>alcune</w:t>
      </w:r>
      <w:r>
        <w:rPr>
          <w:rFonts w:ascii="Cambria" w:hAnsi="Cambria"/>
          <w:color w:val="000000"/>
        </w:rPr>
        <w:t xml:space="preserve"> </w:t>
      </w:r>
      <w:r w:rsidRPr="00852812">
        <w:rPr>
          <w:rFonts w:ascii="Cambria" w:hAnsi="Cambria"/>
          <w:color w:val="000000"/>
        </w:rPr>
        <w:t xml:space="preserve">riflessioni </w:t>
      </w:r>
      <w:r>
        <w:rPr>
          <w:rFonts w:ascii="Cambria" w:hAnsi="Cambria"/>
          <w:color w:val="000000"/>
        </w:rPr>
        <w:t xml:space="preserve">di tipo </w:t>
      </w:r>
      <w:r w:rsidRPr="00852812">
        <w:rPr>
          <w:rFonts w:ascii="Cambria" w:hAnsi="Cambria"/>
          <w:color w:val="000000"/>
        </w:rPr>
        <w:t xml:space="preserve">giuridico, relativamente alle ripercussioni </w:t>
      </w:r>
      <w:r w:rsidR="00733DF9">
        <w:rPr>
          <w:rFonts w:ascii="Cambria" w:hAnsi="Cambria"/>
          <w:color w:val="000000"/>
        </w:rPr>
        <w:t>del</w:t>
      </w:r>
      <w:r w:rsidRPr="00852812">
        <w:rPr>
          <w:rFonts w:ascii="Cambria" w:hAnsi="Cambria"/>
          <w:color w:val="000000"/>
        </w:rPr>
        <w:t xml:space="preserve"> </w:t>
      </w:r>
      <w:proofErr w:type="spellStart"/>
      <w:r w:rsidRPr="00852812">
        <w:rPr>
          <w:rFonts w:ascii="Cambria" w:hAnsi="Cambria"/>
          <w:color w:val="000000"/>
        </w:rPr>
        <w:t>lockdown</w:t>
      </w:r>
      <w:proofErr w:type="spellEnd"/>
      <w:r w:rsidRPr="00852812">
        <w:rPr>
          <w:rFonts w:ascii="Cambria" w:hAnsi="Cambria"/>
          <w:color w:val="000000"/>
        </w:rPr>
        <w:t xml:space="preserve"> sul </w:t>
      </w:r>
      <w:r w:rsidR="00D75FC0">
        <w:rPr>
          <w:rFonts w:ascii="Cambria" w:hAnsi="Cambria"/>
          <w:color w:val="000000"/>
        </w:rPr>
        <w:t>t</w:t>
      </w:r>
      <w:r w:rsidRPr="00852812">
        <w:rPr>
          <w:rFonts w:ascii="Cambria" w:hAnsi="Cambria"/>
          <w:color w:val="000000"/>
        </w:rPr>
        <w:t>urismo</w:t>
      </w:r>
      <w:r>
        <w:rPr>
          <w:rFonts w:ascii="Cambria" w:hAnsi="Cambria"/>
          <w:color w:val="000000"/>
        </w:rPr>
        <w:t>. In particolare, attraverso una rigorosa ricognizione ed analisi critica del sistema normativo europeo e nazionale attualmente vigente in materia di turismo</w:t>
      </w:r>
      <w:r w:rsidRPr="00852812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 xml:space="preserve"> l’autore dimostra </w:t>
      </w:r>
      <w:r w:rsidRPr="00852812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come a</w:t>
      </w:r>
      <w:r w:rsidRPr="00852812">
        <w:rPr>
          <w:rFonts w:ascii="Cambria" w:hAnsi="Cambria"/>
          <w:color w:val="000000"/>
        </w:rPr>
        <w:t xml:space="preserve"> fronte dell’innegabile e complessa situazione, il sistema </w:t>
      </w:r>
      <w:r w:rsidR="00765354">
        <w:rPr>
          <w:rFonts w:ascii="Cambria" w:hAnsi="Cambria"/>
          <w:color w:val="000000"/>
        </w:rPr>
        <w:t xml:space="preserve">non </w:t>
      </w:r>
      <w:r>
        <w:rPr>
          <w:rFonts w:ascii="Cambria" w:hAnsi="Cambria"/>
          <w:color w:val="000000"/>
        </w:rPr>
        <w:t>abbia</w:t>
      </w:r>
      <w:r w:rsidRPr="00852812">
        <w:rPr>
          <w:rFonts w:ascii="Cambria" w:hAnsi="Cambria"/>
          <w:color w:val="000000"/>
        </w:rPr>
        <w:t xml:space="preserve"> </w:t>
      </w:r>
      <w:r w:rsidR="00765354">
        <w:rPr>
          <w:rFonts w:ascii="Cambria" w:hAnsi="Cambria"/>
          <w:color w:val="000000"/>
        </w:rPr>
        <w:t>retto</w:t>
      </w:r>
      <w:r w:rsidRPr="00852812">
        <w:rPr>
          <w:rFonts w:ascii="Cambria" w:hAnsi="Cambria"/>
          <w:color w:val="000000"/>
        </w:rPr>
        <w:t xml:space="preserve"> nella maniera adeguata al terremoto </w:t>
      </w:r>
      <w:r w:rsidR="00765354" w:rsidRPr="00852812">
        <w:rPr>
          <w:rFonts w:ascii="Cambria" w:hAnsi="Cambria"/>
          <w:color w:val="000000"/>
        </w:rPr>
        <w:t>causat</w:t>
      </w:r>
      <w:r w:rsidR="00765354">
        <w:rPr>
          <w:rFonts w:ascii="Cambria" w:hAnsi="Cambria"/>
          <w:color w:val="000000"/>
        </w:rPr>
        <w:t>a</w:t>
      </w:r>
      <w:r w:rsidR="00765354" w:rsidRPr="00852812">
        <w:rPr>
          <w:rFonts w:ascii="Cambria" w:hAnsi="Cambria"/>
          <w:color w:val="000000"/>
        </w:rPr>
        <w:t xml:space="preserve"> </w:t>
      </w:r>
      <w:r w:rsidR="00765354">
        <w:rPr>
          <w:rFonts w:ascii="Cambria" w:hAnsi="Cambria"/>
          <w:color w:val="000000"/>
        </w:rPr>
        <w:t>dal</w:t>
      </w:r>
      <w:r w:rsidRPr="00852812">
        <w:rPr>
          <w:rFonts w:ascii="Cambria" w:hAnsi="Cambria"/>
          <w:color w:val="000000"/>
        </w:rPr>
        <w:t>l’emergenza sanitaria, lasciando emergere delle vere e proprie falle</w:t>
      </w:r>
      <w:r w:rsidR="0058643A">
        <w:rPr>
          <w:rFonts w:ascii="Cambria" w:hAnsi="Cambria"/>
          <w:color w:val="000000"/>
        </w:rPr>
        <w:t>,</w:t>
      </w:r>
      <w:r w:rsidRPr="00852812">
        <w:rPr>
          <w:rFonts w:ascii="Cambria" w:hAnsi="Cambria"/>
          <w:color w:val="000000"/>
        </w:rPr>
        <w:t xml:space="preserve"> oltre che delle inadeguatezze</w:t>
      </w:r>
      <w:r w:rsidR="00765354">
        <w:rPr>
          <w:rFonts w:ascii="Cambria" w:hAnsi="Cambria"/>
          <w:color w:val="000000"/>
        </w:rPr>
        <w:t>,</w:t>
      </w:r>
      <w:r w:rsidRPr="00852812">
        <w:rPr>
          <w:rFonts w:ascii="Cambria" w:hAnsi="Cambria"/>
          <w:color w:val="000000"/>
        </w:rPr>
        <w:t xml:space="preserve"> che inducono ad interrogarsi sulla opportunità di intervenire sulla disciplina al fine di renderla ancora più moderna e</w:t>
      </w:r>
      <w:r w:rsidR="0058643A">
        <w:rPr>
          <w:rFonts w:ascii="Cambria" w:hAnsi="Cambria"/>
          <w:color w:val="000000"/>
        </w:rPr>
        <w:t>,</w:t>
      </w:r>
      <w:r w:rsidRPr="00852812">
        <w:rPr>
          <w:rFonts w:ascii="Cambria" w:hAnsi="Cambria"/>
          <w:color w:val="000000"/>
        </w:rPr>
        <w:t xml:space="preserve"> sicuramente</w:t>
      </w:r>
      <w:r w:rsidR="0058643A">
        <w:rPr>
          <w:rFonts w:ascii="Cambria" w:hAnsi="Cambria"/>
          <w:color w:val="000000"/>
        </w:rPr>
        <w:t>,</w:t>
      </w:r>
      <w:r w:rsidRPr="00852812">
        <w:rPr>
          <w:rFonts w:ascii="Cambria" w:hAnsi="Cambria"/>
          <w:color w:val="000000"/>
        </w:rPr>
        <w:t xml:space="preserve"> più </w:t>
      </w:r>
      <w:r w:rsidR="00765354">
        <w:rPr>
          <w:rFonts w:ascii="Cambria" w:hAnsi="Cambria"/>
          <w:color w:val="000000"/>
        </w:rPr>
        <w:t>appropriata</w:t>
      </w:r>
      <w:r w:rsidR="00765354" w:rsidRPr="00852812">
        <w:rPr>
          <w:rFonts w:ascii="Cambria" w:hAnsi="Cambria"/>
          <w:color w:val="000000"/>
        </w:rPr>
        <w:t xml:space="preserve"> </w:t>
      </w:r>
      <w:r w:rsidRPr="00852812">
        <w:rPr>
          <w:rFonts w:ascii="Cambria" w:hAnsi="Cambria"/>
          <w:color w:val="000000"/>
        </w:rPr>
        <w:t>alla realtà in continua evoluzione.</w:t>
      </w:r>
    </w:p>
    <w:p w:rsidR="00391FE5" w:rsidRDefault="00391FE5" w:rsidP="00391FE5">
      <w:pPr>
        <w:spacing w:after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Si ringraziano, in primo luogo, tutti gli autori che hanno risposto prontamente all’invito di contribuire all’elaborazione del presente volume, nonostante </w:t>
      </w:r>
      <w:r w:rsidR="00D75FC0">
        <w:rPr>
          <w:rFonts w:ascii="Cambria" w:hAnsi="Cambria"/>
          <w:color w:val="000000"/>
        </w:rPr>
        <w:t>i brevi tempi per la sua realizzazione</w:t>
      </w:r>
      <w:r>
        <w:rPr>
          <w:rFonts w:ascii="Cambria" w:hAnsi="Cambria"/>
          <w:color w:val="000000"/>
        </w:rPr>
        <w:t xml:space="preserve">.  </w:t>
      </w:r>
    </w:p>
    <w:p w:rsidR="00391FE5" w:rsidRDefault="00391FE5" w:rsidP="00391FE5">
      <w:pPr>
        <w:spacing w:after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Un grande ringraziamento va anche ad Adriano Apicella (Welcome Travel), Nicola Ciccarelli (Confindustria Alberghi) e Marco Peci (ASTOI) </w:t>
      </w:r>
      <w:r w:rsidR="00D75FC0">
        <w:rPr>
          <w:rFonts w:ascii="Cambria" w:hAnsi="Cambria"/>
          <w:color w:val="000000"/>
        </w:rPr>
        <w:t xml:space="preserve">per </w:t>
      </w:r>
      <w:r>
        <w:rPr>
          <w:rFonts w:ascii="Cambria" w:hAnsi="Cambria"/>
          <w:color w:val="000000"/>
        </w:rPr>
        <w:t>la loro disponibilità al confronto continuo</w:t>
      </w:r>
      <w:r w:rsidR="00D75FC0">
        <w:rPr>
          <w:rFonts w:ascii="Cambria" w:hAnsi="Cambria"/>
          <w:color w:val="000000"/>
        </w:rPr>
        <w:t xml:space="preserve"> e il loro contributo</w:t>
      </w:r>
      <w:r>
        <w:rPr>
          <w:rFonts w:ascii="Cambria" w:hAnsi="Cambria"/>
          <w:color w:val="000000"/>
        </w:rPr>
        <w:t xml:space="preserve"> </w:t>
      </w:r>
      <w:r w:rsidR="00D75FC0">
        <w:rPr>
          <w:rFonts w:ascii="Cambria" w:hAnsi="Cambria"/>
          <w:color w:val="000000"/>
        </w:rPr>
        <w:t>nella definizione</w:t>
      </w:r>
      <w:r>
        <w:rPr>
          <w:rFonts w:ascii="Cambria" w:hAnsi="Cambria"/>
          <w:color w:val="000000"/>
        </w:rPr>
        <w:t xml:space="preserve"> </w:t>
      </w:r>
      <w:r w:rsidR="00D75FC0">
        <w:rPr>
          <w:rFonts w:ascii="Cambria" w:hAnsi="Cambria"/>
          <w:color w:val="000000"/>
        </w:rPr>
        <w:t xml:space="preserve">di alcune </w:t>
      </w:r>
      <w:r>
        <w:rPr>
          <w:rFonts w:ascii="Cambria" w:hAnsi="Cambria"/>
          <w:color w:val="000000"/>
        </w:rPr>
        <w:t xml:space="preserve">questioni importanti e </w:t>
      </w:r>
      <w:r w:rsidR="00D75FC0">
        <w:rPr>
          <w:rFonts w:ascii="Cambria" w:hAnsi="Cambria"/>
          <w:color w:val="000000"/>
        </w:rPr>
        <w:t>nella validazione di</w:t>
      </w:r>
      <w:r>
        <w:rPr>
          <w:rFonts w:ascii="Cambria" w:hAnsi="Cambria"/>
          <w:color w:val="000000"/>
        </w:rPr>
        <w:t xml:space="preserve"> alcune ipotesi di lavoro.</w:t>
      </w:r>
    </w:p>
    <w:p w:rsidR="00391FE5" w:rsidRPr="00852812" w:rsidRDefault="00391FE5" w:rsidP="00391FE5">
      <w:pPr>
        <w:spacing w:after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Grazie, infine, a tutto lo staff dell’IRISS</w:t>
      </w:r>
      <w:r w:rsidR="0058643A">
        <w:rPr>
          <w:rFonts w:ascii="Cambria" w:hAnsi="Cambria"/>
          <w:color w:val="000000"/>
        </w:rPr>
        <w:t>-CNR</w:t>
      </w:r>
      <w:r>
        <w:rPr>
          <w:rFonts w:ascii="Cambria" w:hAnsi="Cambria"/>
          <w:color w:val="000000"/>
        </w:rPr>
        <w:t xml:space="preserve"> e, in particolare, ad Antonio Marino</w:t>
      </w:r>
      <w:r w:rsidR="0089728B">
        <w:rPr>
          <w:rFonts w:ascii="Cambria" w:hAnsi="Cambria"/>
          <w:color w:val="000000"/>
        </w:rPr>
        <w:t xml:space="preserve"> per </w:t>
      </w:r>
      <w:r w:rsidR="000B1BF9">
        <w:rPr>
          <w:rFonts w:ascii="Cambria" w:hAnsi="Cambria"/>
          <w:color w:val="000000"/>
        </w:rPr>
        <w:t>aver curato l’</w:t>
      </w:r>
      <w:r w:rsidR="0089728B">
        <w:rPr>
          <w:rFonts w:ascii="Cambria" w:hAnsi="Cambria"/>
          <w:color w:val="000000"/>
        </w:rPr>
        <w:t xml:space="preserve">editing del volume e </w:t>
      </w:r>
      <w:r w:rsidR="000B1BF9">
        <w:rPr>
          <w:rFonts w:ascii="Cambria" w:hAnsi="Cambria"/>
          <w:color w:val="000000"/>
        </w:rPr>
        <w:t xml:space="preserve">ad </w:t>
      </w:r>
      <w:r w:rsidR="0089728B">
        <w:rPr>
          <w:rFonts w:ascii="Cambria" w:hAnsi="Cambria"/>
          <w:color w:val="000000"/>
        </w:rPr>
        <w:t xml:space="preserve">Angela </w:t>
      </w:r>
      <w:proofErr w:type="spellStart"/>
      <w:r w:rsidR="0089728B">
        <w:rPr>
          <w:rFonts w:ascii="Cambria" w:hAnsi="Cambria"/>
          <w:color w:val="000000"/>
        </w:rPr>
        <w:t>Petrillo</w:t>
      </w:r>
      <w:proofErr w:type="spellEnd"/>
      <w:r w:rsidR="0089728B">
        <w:rPr>
          <w:rFonts w:ascii="Cambria" w:hAnsi="Cambria"/>
          <w:color w:val="000000"/>
        </w:rPr>
        <w:t xml:space="preserve"> per l’immagine coordinata</w:t>
      </w:r>
      <w:r w:rsidR="000B1BF9">
        <w:rPr>
          <w:rFonts w:ascii="Cambria" w:hAnsi="Cambria"/>
          <w:color w:val="000000"/>
        </w:rPr>
        <w:t xml:space="preserve">; senza il loro </w:t>
      </w:r>
      <w:r>
        <w:rPr>
          <w:rFonts w:ascii="Cambria" w:hAnsi="Cambria"/>
          <w:color w:val="000000"/>
        </w:rPr>
        <w:t xml:space="preserve">indispensabile apporto </w:t>
      </w:r>
      <w:r w:rsidR="000B1BF9">
        <w:rPr>
          <w:rFonts w:ascii="Cambria" w:hAnsi="Cambria"/>
          <w:color w:val="000000"/>
        </w:rPr>
        <w:t xml:space="preserve">non sarebbe stato </w:t>
      </w:r>
      <w:r>
        <w:rPr>
          <w:rFonts w:ascii="Cambria" w:hAnsi="Cambria"/>
          <w:color w:val="000000"/>
        </w:rPr>
        <w:t>possibile pubblica</w:t>
      </w:r>
      <w:r w:rsidR="000B1BF9">
        <w:rPr>
          <w:rFonts w:ascii="Cambria" w:hAnsi="Cambria"/>
          <w:color w:val="000000"/>
        </w:rPr>
        <w:t>re</w:t>
      </w:r>
      <w:r>
        <w:rPr>
          <w:rFonts w:ascii="Cambria" w:hAnsi="Cambria"/>
          <w:color w:val="000000"/>
        </w:rPr>
        <w:t xml:space="preserve"> questo volume.</w:t>
      </w:r>
    </w:p>
    <w:p w:rsidR="00852812" w:rsidRDefault="00852812" w:rsidP="00852812">
      <w:pPr>
        <w:spacing w:after="140"/>
        <w:jc w:val="right"/>
        <w:rPr>
          <w:rFonts w:ascii="Cambria" w:hAnsi="Cambria"/>
          <w:color w:val="000000"/>
        </w:rPr>
      </w:pPr>
    </w:p>
    <w:p w:rsidR="00CD04DB" w:rsidRPr="00852812" w:rsidRDefault="004F0EAB" w:rsidP="00852812">
      <w:pPr>
        <w:spacing w:after="140"/>
        <w:jc w:val="righ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Alfonso </w:t>
      </w:r>
      <w:proofErr w:type="spellStart"/>
      <w:r>
        <w:rPr>
          <w:rFonts w:ascii="Cambria" w:hAnsi="Cambria"/>
          <w:color w:val="000000"/>
        </w:rPr>
        <w:t>Morvillo</w:t>
      </w:r>
      <w:proofErr w:type="spellEnd"/>
      <w:r>
        <w:rPr>
          <w:rFonts w:ascii="Cambria" w:hAnsi="Cambria"/>
          <w:color w:val="000000"/>
        </w:rPr>
        <w:t xml:space="preserve"> e </w:t>
      </w:r>
      <w:r w:rsidR="00852812">
        <w:rPr>
          <w:rFonts w:ascii="Cambria" w:hAnsi="Cambria"/>
          <w:color w:val="000000"/>
        </w:rPr>
        <w:t xml:space="preserve">Emilio </w:t>
      </w:r>
      <w:proofErr w:type="spellStart"/>
      <w:r w:rsidR="00852812">
        <w:rPr>
          <w:rFonts w:ascii="Cambria" w:hAnsi="Cambria"/>
          <w:color w:val="000000"/>
        </w:rPr>
        <w:t>Becheri</w:t>
      </w:r>
      <w:proofErr w:type="spellEnd"/>
      <w:r w:rsidR="00852812">
        <w:rPr>
          <w:rFonts w:ascii="Cambria" w:hAnsi="Cambria"/>
          <w:color w:val="000000"/>
        </w:rPr>
        <w:t xml:space="preserve"> </w:t>
      </w:r>
    </w:p>
    <w:p w:rsidR="009A4217" w:rsidRPr="009A4217" w:rsidRDefault="009A4217" w:rsidP="009A4217">
      <w:pPr>
        <w:jc w:val="both"/>
        <w:rPr>
          <w:rFonts w:cstheme="minorHAnsi"/>
        </w:rPr>
      </w:pPr>
    </w:p>
    <w:p w:rsidR="009C382E" w:rsidRPr="0067075D" w:rsidRDefault="009C382E" w:rsidP="0067075D">
      <w:pPr>
        <w:spacing w:after="0"/>
        <w:jc w:val="both"/>
        <w:rPr>
          <w:rFonts w:ascii="Arial Narrow" w:hAnsi="Arial Narrow" w:cs="Arial"/>
        </w:rPr>
      </w:pPr>
    </w:p>
    <w:sectPr w:rsidR="009C382E" w:rsidRPr="0067075D" w:rsidSect="00D369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62" w:rsidRDefault="00087662" w:rsidP="007A55C1">
      <w:pPr>
        <w:spacing w:after="0" w:line="240" w:lineRule="auto"/>
      </w:pPr>
      <w:r>
        <w:separator/>
      </w:r>
    </w:p>
  </w:endnote>
  <w:endnote w:type="continuationSeparator" w:id="0">
    <w:p w:rsidR="00087662" w:rsidRDefault="00087662" w:rsidP="007A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62" w:rsidRDefault="00087662" w:rsidP="007A55C1">
      <w:pPr>
        <w:spacing w:after="0" w:line="240" w:lineRule="auto"/>
      </w:pPr>
      <w:r>
        <w:separator/>
      </w:r>
    </w:p>
  </w:footnote>
  <w:footnote w:type="continuationSeparator" w:id="0">
    <w:p w:rsidR="00087662" w:rsidRDefault="00087662" w:rsidP="007A55C1">
      <w:pPr>
        <w:spacing w:after="0" w:line="240" w:lineRule="auto"/>
      </w:pPr>
      <w:r>
        <w:continuationSeparator/>
      </w:r>
    </w:p>
  </w:footnote>
  <w:footnote w:id="1">
    <w:p w:rsidR="00932B13" w:rsidRDefault="00932B1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Arial"/>
        </w:rPr>
        <w:t>Questi</w:t>
      </w:r>
      <w:r w:rsidRPr="00503F8B">
        <w:rPr>
          <w:rFonts w:ascii="Arial Narrow" w:hAnsi="Arial Narrow" w:cs="Arial"/>
        </w:rPr>
        <w:t xml:space="preserve"> due fatti hanno scatena</w:t>
      </w:r>
      <w:r>
        <w:rPr>
          <w:rFonts w:ascii="Arial Narrow" w:hAnsi="Arial Narrow" w:cs="Arial"/>
        </w:rPr>
        <w:t xml:space="preserve">to </w:t>
      </w:r>
      <w:r w:rsidRPr="00503F8B">
        <w:rPr>
          <w:rFonts w:ascii="Arial Narrow" w:hAnsi="Arial Narrow" w:cs="Arial"/>
        </w:rPr>
        <w:t xml:space="preserve">un forte dibattito </w:t>
      </w:r>
      <w:r>
        <w:rPr>
          <w:rFonts w:ascii="Arial Narrow" w:hAnsi="Arial Narrow" w:cs="Arial"/>
        </w:rPr>
        <w:t xml:space="preserve">tra </w:t>
      </w:r>
      <w:r w:rsidRPr="00503F8B">
        <w:rPr>
          <w:rFonts w:ascii="Arial Narrow" w:hAnsi="Arial Narrow" w:cs="Arial"/>
        </w:rPr>
        <w:t>colo</w:t>
      </w:r>
      <w:r>
        <w:rPr>
          <w:rFonts w:ascii="Arial Narrow" w:hAnsi="Arial Narrow" w:cs="Arial"/>
        </w:rPr>
        <w:t>ro</w:t>
      </w:r>
      <w:r w:rsidRPr="00503F8B">
        <w:rPr>
          <w:rFonts w:ascii="Arial Narrow" w:hAnsi="Arial Narrow" w:cs="Arial"/>
        </w:rPr>
        <w:t xml:space="preserve"> che si sono sempre dichiarati contr</w:t>
      </w:r>
      <w:r>
        <w:rPr>
          <w:rFonts w:ascii="Arial Narrow" w:hAnsi="Arial Narrow" w:cs="Arial"/>
        </w:rPr>
        <w:t xml:space="preserve">ari allo sfruttamento </w:t>
      </w:r>
      <w:r w:rsidRPr="00503F8B">
        <w:rPr>
          <w:rFonts w:ascii="Arial Narrow" w:hAnsi="Arial Narrow" w:cs="Arial"/>
        </w:rPr>
        <w:t>della la</w:t>
      </w:r>
      <w:r>
        <w:rPr>
          <w:rFonts w:ascii="Arial Narrow" w:hAnsi="Arial Narrow" w:cs="Arial"/>
        </w:rPr>
        <w:t>g</w:t>
      </w:r>
      <w:r w:rsidRPr="00503F8B">
        <w:rPr>
          <w:rFonts w:ascii="Arial Narrow" w:hAnsi="Arial Narrow" w:cs="Arial"/>
        </w:rPr>
        <w:t xml:space="preserve">una </w:t>
      </w:r>
      <w:r>
        <w:rPr>
          <w:rFonts w:ascii="Arial Narrow" w:hAnsi="Arial Narrow" w:cs="Arial"/>
        </w:rPr>
        <w:t xml:space="preserve">per </w:t>
      </w:r>
      <w:r w:rsidRPr="00503F8B">
        <w:rPr>
          <w:rFonts w:ascii="Arial Narrow" w:hAnsi="Arial Narrow" w:cs="Arial"/>
        </w:rPr>
        <w:t>scop</w:t>
      </w:r>
      <w:r>
        <w:rPr>
          <w:rFonts w:ascii="Arial Narrow" w:hAnsi="Arial Narrow" w:cs="Arial"/>
        </w:rPr>
        <w:t xml:space="preserve">i commerciali e </w:t>
      </w:r>
      <w:r w:rsidRPr="00503F8B">
        <w:rPr>
          <w:rFonts w:ascii="Arial Narrow" w:hAnsi="Arial Narrow" w:cs="Arial"/>
        </w:rPr>
        <w:t>coloro che</w:t>
      </w:r>
      <w:r>
        <w:rPr>
          <w:rFonts w:ascii="Arial Narrow" w:hAnsi="Arial Narrow" w:cs="Arial"/>
        </w:rPr>
        <w:t>, invece,</w:t>
      </w:r>
      <w:r w:rsidRPr="00503F8B">
        <w:rPr>
          <w:rFonts w:ascii="Arial Narrow" w:hAnsi="Arial Narrow" w:cs="Arial"/>
        </w:rPr>
        <w:t xml:space="preserve"> ne giustificano l’utilizzazione per </w:t>
      </w:r>
      <w:r>
        <w:rPr>
          <w:rFonts w:ascii="Arial Narrow" w:hAnsi="Arial Narrow" w:cs="Arial"/>
        </w:rPr>
        <w:t>il suo contributo all’economia de</w:t>
      </w:r>
      <w:r w:rsidRPr="00503F8B">
        <w:rPr>
          <w:rFonts w:ascii="Arial Narrow" w:hAnsi="Arial Narrow" w:cs="Arial"/>
        </w:rPr>
        <w:t>lla città</w:t>
      </w:r>
      <w:r w:rsidR="00263DBA">
        <w:rPr>
          <w:rFonts w:ascii="Arial Narrow" w:hAnsi="Arial Narrow" w:cs="Aria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5CD"/>
    <w:multiLevelType w:val="hybridMultilevel"/>
    <w:tmpl w:val="C542E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62F"/>
    <w:multiLevelType w:val="multilevel"/>
    <w:tmpl w:val="9B86F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EC02E42"/>
    <w:multiLevelType w:val="hybridMultilevel"/>
    <w:tmpl w:val="497ED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14523"/>
    <w:multiLevelType w:val="multilevel"/>
    <w:tmpl w:val="9B86F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5C1"/>
    <w:rsid w:val="000042EA"/>
    <w:rsid w:val="000268A2"/>
    <w:rsid w:val="00087662"/>
    <w:rsid w:val="000A3C43"/>
    <w:rsid w:val="000A3C71"/>
    <w:rsid w:val="000B1BF9"/>
    <w:rsid w:val="000B24C9"/>
    <w:rsid w:val="000E3DA6"/>
    <w:rsid w:val="00121916"/>
    <w:rsid w:val="00155DFD"/>
    <w:rsid w:val="00164F89"/>
    <w:rsid w:val="00193977"/>
    <w:rsid w:val="001B4B9D"/>
    <w:rsid w:val="001D491C"/>
    <w:rsid w:val="001E3031"/>
    <w:rsid w:val="00206E1D"/>
    <w:rsid w:val="0022702F"/>
    <w:rsid w:val="002639E7"/>
    <w:rsid w:val="00263DBA"/>
    <w:rsid w:val="002C054F"/>
    <w:rsid w:val="00303291"/>
    <w:rsid w:val="00320F22"/>
    <w:rsid w:val="00343FFC"/>
    <w:rsid w:val="00364347"/>
    <w:rsid w:val="00391FE5"/>
    <w:rsid w:val="003C2085"/>
    <w:rsid w:val="003C614E"/>
    <w:rsid w:val="003E35BB"/>
    <w:rsid w:val="0041065F"/>
    <w:rsid w:val="00432A39"/>
    <w:rsid w:val="00460CCD"/>
    <w:rsid w:val="00493308"/>
    <w:rsid w:val="004C39FA"/>
    <w:rsid w:val="004C4128"/>
    <w:rsid w:val="004C4BA4"/>
    <w:rsid w:val="004E33F3"/>
    <w:rsid w:val="004F0EAB"/>
    <w:rsid w:val="004F55A3"/>
    <w:rsid w:val="0058643A"/>
    <w:rsid w:val="005A53A4"/>
    <w:rsid w:val="005B4CBC"/>
    <w:rsid w:val="005F3EDF"/>
    <w:rsid w:val="0061305C"/>
    <w:rsid w:val="0061395B"/>
    <w:rsid w:val="00623284"/>
    <w:rsid w:val="00652D4E"/>
    <w:rsid w:val="0067075D"/>
    <w:rsid w:val="006928EE"/>
    <w:rsid w:val="006B474E"/>
    <w:rsid w:val="006C6C3C"/>
    <w:rsid w:val="00717103"/>
    <w:rsid w:val="00721ECA"/>
    <w:rsid w:val="00733DF9"/>
    <w:rsid w:val="00736759"/>
    <w:rsid w:val="00743C3A"/>
    <w:rsid w:val="00750ED1"/>
    <w:rsid w:val="00765354"/>
    <w:rsid w:val="00794B1D"/>
    <w:rsid w:val="007A55C1"/>
    <w:rsid w:val="007A57B4"/>
    <w:rsid w:val="007C4BAB"/>
    <w:rsid w:val="0081612B"/>
    <w:rsid w:val="00817E2F"/>
    <w:rsid w:val="00837A3B"/>
    <w:rsid w:val="00841BCE"/>
    <w:rsid w:val="00850FCD"/>
    <w:rsid w:val="00852812"/>
    <w:rsid w:val="0089728B"/>
    <w:rsid w:val="008B4853"/>
    <w:rsid w:val="008B7EB5"/>
    <w:rsid w:val="008E3D96"/>
    <w:rsid w:val="009148E1"/>
    <w:rsid w:val="00926516"/>
    <w:rsid w:val="00932B13"/>
    <w:rsid w:val="0096775B"/>
    <w:rsid w:val="00986605"/>
    <w:rsid w:val="0099243D"/>
    <w:rsid w:val="00994082"/>
    <w:rsid w:val="0099740D"/>
    <w:rsid w:val="009A4217"/>
    <w:rsid w:val="009C382E"/>
    <w:rsid w:val="00A06414"/>
    <w:rsid w:val="00A20B12"/>
    <w:rsid w:val="00A24094"/>
    <w:rsid w:val="00A52DE7"/>
    <w:rsid w:val="00A52F8B"/>
    <w:rsid w:val="00A8252B"/>
    <w:rsid w:val="00AF5C7E"/>
    <w:rsid w:val="00B1482A"/>
    <w:rsid w:val="00B351C5"/>
    <w:rsid w:val="00B4143E"/>
    <w:rsid w:val="00BB0636"/>
    <w:rsid w:val="00BC49CB"/>
    <w:rsid w:val="00BF7F10"/>
    <w:rsid w:val="00C53651"/>
    <w:rsid w:val="00C724A8"/>
    <w:rsid w:val="00C77EF1"/>
    <w:rsid w:val="00C930E1"/>
    <w:rsid w:val="00CB2D6B"/>
    <w:rsid w:val="00CD04DB"/>
    <w:rsid w:val="00CD2BF3"/>
    <w:rsid w:val="00D03203"/>
    <w:rsid w:val="00D13790"/>
    <w:rsid w:val="00D22F57"/>
    <w:rsid w:val="00D27144"/>
    <w:rsid w:val="00D369F9"/>
    <w:rsid w:val="00D65896"/>
    <w:rsid w:val="00D75FC0"/>
    <w:rsid w:val="00DD7EFA"/>
    <w:rsid w:val="00DF72A0"/>
    <w:rsid w:val="00E20A0A"/>
    <w:rsid w:val="00E402B9"/>
    <w:rsid w:val="00E40B04"/>
    <w:rsid w:val="00E65559"/>
    <w:rsid w:val="00EB468A"/>
    <w:rsid w:val="00EE71D5"/>
    <w:rsid w:val="00F16C67"/>
    <w:rsid w:val="00F223B9"/>
    <w:rsid w:val="00F46809"/>
    <w:rsid w:val="00F63BF1"/>
    <w:rsid w:val="00F76C3D"/>
    <w:rsid w:val="00FA5D51"/>
    <w:rsid w:val="00FB1771"/>
    <w:rsid w:val="00FC008A"/>
    <w:rsid w:val="00FC50B7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5C1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5C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7A55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A55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55C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EB5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3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3A4"/>
    <w:pPr>
      <w:spacing w:after="20" w:line="240" w:lineRule="auto"/>
      <w:ind w:firstLine="142"/>
      <w:jc w:val="both"/>
    </w:pPr>
    <w:rPr>
      <w:rFonts w:ascii="Arial Narrow" w:eastAsia="Times New Roman" w:hAnsi="Arial Narrow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3A4"/>
    <w:rPr>
      <w:rFonts w:ascii="Arial Narrow" w:eastAsia="Times New Roman" w:hAnsi="Arial Narro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genny</cp:lastModifiedBy>
  <cp:revision>5</cp:revision>
  <dcterms:created xsi:type="dcterms:W3CDTF">2020-06-17T04:04:00Z</dcterms:created>
  <dcterms:modified xsi:type="dcterms:W3CDTF">2020-06-22T15:24:00Z</dcterms:modified>
</cp:coreProperties>
</file>